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7FFC6" w14:textId="6DADB1FE" w:rsidR="00B45B35" w:rsidRDefault="00B849F6" w:rsidP="00B849F6">
      <w:pPr>
        <w:spacing w:after="0" w:line="276" w:lineRule="auto"/>
        <w:ind w:left="0" w:right="583" w:firstLine="4395"/>
        <w:contextualSpacing/>
        <w:jc w:val="left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Приложение №1</w:t>
      </w:r>
    </w:p>
    <w:p w14:paraId="764483A7" w14:textId="73D4A9D9" w:rsidR="00B849F6" w:rsidRDefault="00B849F6" w:rsidP="00B849F6">
      <w:pPr>
        <w:spacing w:after="0" w:line="276" w:lineRule="auto"/>
        <w:ind w:left="0" w:right="583" w:firstLine="4395"/>
        <w:contextualSpacing/>
        <w:jc w:val="left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к приказу по МБОУ «Школа №18»</w:t>
      </w:r>
    </w:p>
    <w:p w14:paraId="6ED8035F" w14:textId="7C88546D" w:rsidR="00B849F6" w:rsidRDefault="00B849F6" w:rsidP="00B849F6">
      <w:pPr>
        <w:spacing w:after="0" w:line="276" w:lineRule="auto"/>
        <w:ind w:left="0" w:right="583" w:firstLine="4395"/>
        <w:contextualSpacing/>
        <w:jc w:val="left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от 14.09.2023г. №290</w:t>
      </w:r>
    </w:p>
    <w:p w14:paraId="3358D47E" w14:textId="77777777" w:rsidR="00B849F6" w:rsidRPr="008D19B6" w:rsidRDefault="00B849F6" w:rsidP="00B849F6">
      <w:pPr>
        <w:spacing w:after="0" w:line="276" w:lineRule="auto"/>
        <w:ind w:left="0" w:right="583" w:firstLine="4395"/>
        <w:contextualSpacing/>
        <w:jc w:val="left"/>
        <w:rPr>
          <w:color w:val="auto"/>
          <w:sz w:val="24"/>
          <w:szCs w:val="24"/>
          <w:lang w:val="ru-RU"/>
        </w:rPr>
      </w:pPr>
    </w:p>
    <w:p w14:paraId="7C216C22" w14:textId="77777777" w:rsidR="00643F58" w:rsidRPr="00643F58" w:rsidRDefault="00B45B35" w:rsidP="00643F58">
      <w:pPr>
        <w:spacing w:after="0" w:line="240" w:lineRule="auto"/>
        <w:jc w:val="center"/>
        <w:rPr>
          <w:b/>
          <w:color w:val="auto"/>
          <w:szCs w:val="28"/>
          <w:lang w:val="ru-RU" w:eastAsia="ru-RU"/>
        </w:rPr>
      </w:pPr>
      <w:r w:rsidRPr="00643F58">
        <w:rPr>
          <w:b/>
          <w:color w:val="auto"/>
          <w:szCs w:val="28"/>
          <w:lang w:val="ru-RU" w:eastAsia="ru-RU" w:bidi="ru-RU"/>
        </w:rPr>
        <w:t xml:space="preserve">Положение об оказании платных образовательных услуг в </w:t>
      </w:r>
      <w:r w:rsidR="00643F58" w:rsidRPr="00643F58">
        <w:rPr>
          <w:rFonts w:eastAsiaTheme="minorEastAsia"/>
          <w:b/>
          <w:color w:val="auto"/>
          <w:szCs w:val="28"/>
          <w:lang w:val="ru-RU" w:eastAsia="ru-RU"/>
        </w:rPr>
        <w:t xml:space="preserve">муниципальном бюджетном общеобразовательном учреждении города </w:t>
      </w:r>
      <w:proofErr w:type="spellStart"/>
      <w:r w:rsidR="00643F58" w:rsidRPr="00643F58">
        <w:rPr>
          <w:rFonts w:eastAsiaTheme="minorEastAsia"/>
          <w:b/>
          <w:color w:val="auto"/>
          <w:szCs w:val="28"/>
          <w:lang w:val="ru-RU" w:eastAsia="ru-RU"/>
        </w:rPr>
        <w:t>Ростова</w:t>
      </w:r>
      <w:proofErr w:type="spellEnd"/>
      <w:r w:rsidR="00643F58" w:rsidRPr="00643F58">
        <w:rPr>
          <w:rFonts w:eastAsiaTheme="minorEastAsia"/>
          <w:b/>
          <w:color w:val="auto"/>
          <w:szCs w:val="28"/>
          <w:lang w:val="ru-RU" w:eastAsia="ru-RU"/>
        </w:rPr>
        <w:t>-на-Дону «Школа № 18</w:t>
      </w:r>
      <w:r w:rsidR="00643F58" w:rsidRPr="00643F58">
        <w:rPr>
          <w:b/>
          <w:color w:val="auto"/>
          <w:szCs w:val="28"/>
          <w:lang w:val="ru-RU" w:eastAsia="ru-RU"/>
        </w:rPr>
        <w:t xml:space="preserve"> имени комиссара Ростовского стрелкового полка Народного ополчения 56-армии </w:t>
      </w:r>
      <w:proofErr w:type="spellStart"/>
      <w:r w:rsidR="00643F58" w:rsidRPr="00643F58">
        <w:rPr>
          <w:b/>
          <w:color w:val="auto"/>
          <w:szCs w:val="28"/>
          <w:lang w:val="ru-RU" w:eastAsia="ru-RU"/>
        </w:rPr>
        <w:t>Штахановского</w:t>
      </w:r>
      <w:proofErr w:type="spellEnd"/>
      <w:r w:rsidR="00643F58" w:rsidRPr="00643F58">
        <w:rPr>
          <w:b/>
          <w:color w:val="auto"/>
          <w:szCs w:val="28"/>
          <w:lang w:val="ru-RU" w:eastAsia="ru-RU"/>
        </w:rPr>
        <w:t xml:space="preserve"> П.А.»</w:t>
      </w:r>
    </w:p>
    <w:p w14:paraId="18EE9225" w14:textId="3032D200" w:rsidR="00B45B35" w:rsidRDefault="00643F58" w:rsidP="00B45B35">
      <w:pPr>
        <w:spacing w:after="0" w:line="276" w:lineRule="auto"/>
        <w:ind w:left="0" w:right="583" w:firstLine="709"/>
        <w:contextualSpacing/>
        <w:jc w:val="center"/>
        <w:rPr>
          <w:b/>
          <w:color w:val="auto"/>
          <w:sz w:val="24"/>
          <w:szCs w:val="24"/>
          <w:lang w:val="ru-RU"/>
        </w:rPr>
      </w:pPr>
      <w:r>
        <w:rPr>
          <w:b/>
          <w:color w:val="auto"/>
          <w:sz w:val="24"/>
          <w:szCs w:val="24"/>
          <w:lang w:val="ru-RU"/>
        </w:rPr>
        <w:t>(МБОУ «Школа №18»)</w:t>
      </w:r>
    </w:p>
    <w:p w14:paraId="1EB09BFF" w14:textId="77777777" w:rsidR="00DE3603" w:rsidRPr="008D19B6" w:rsidRDefault="00DE3603" w:rsidP="00B45B35">
      <w:pPr>
        <w:spacing w:after="0" w:line="276" w:lineRule="auto"/>
        <w:ind w:left="0" w:right="583" w:firstLine="709"/>
        <w:contextualSpacing/>
        <w:jc w:val="center"/>
        <w:rPr>
          <w:b/>
          <w:color w:val="auto"/>
          <w:sz w:val="24"/>
          <w:szCs w:val="24"/>
          <w:lang w:val="ru-RU"/>
        </w:rPr>
      </w:pPr>
    </w:p>
    <w:p w14:paraId="136941BA" w14:textId="77777777" w:rsidR="00FA47AF" w:rsidRPr="008D19B6" w:rsidRDefault="00B45B35" w:rsidP="00B45B35">
      <w:pPr>
        <w:spacing w:after="0" w:line="276" w:lineRule="auto"/>
        <w:ind w:left="0" w:right="583" w:firstLine="709"/>
        <w:contextualSpacing/>
        <w:jc w:val="center"/>
        <w:rPr>
          <w:b/>
          <w:color w:val="auto"/>
          <w:sz w:val="24"/>
          <w:szCs w:val="24"/>
          <w:lang w:val="ru-RU"/>
        </w:rPr>
      </w:pPr>
      <w:r w:rsidRPr="008D19B6">
        <w:rPr>
          <w:b/>
          <w:color w:val="auto"/>
          <w:sz w:val="24"/>
          <w:szCs w:val="24"/>
          <w:lang w:val="ru-RU"/>
        </w:rPr>
        <w:t>1. Общие положения</w:t>
      </w:r>
    </w:p>
    <w:p w14:paraId="480B3D75" w14:textId="77777777" w:rsidR="00FA47AF" w:rsidRPr="008D19B6" w:rsidRDefault="00B45B35" w:rsidP="00442C2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1.1. </w:t>
      </w:r>
      <w:r w:rsidR="00FA47AF" w:rsidRPr="008D19B6">
        <w:rPr>
          <w:color w:val="auto"/>
          <w:sz w:val="24"/>
          <w:szCs w:val="24"/>
          <w:lang w:val="ru-RU"/>
        </w:rPr>
        <w:t xml:space="preserve">Настоящее Положение разработано в соответствии с Гражданским </w:t>
      </w:r>
      <w:r w:rsidR="002D032D" w:rsidRPr="008D19B6">
        <w:rPr>
          <w:color w:val="auto"/>
          <w:sz w:val="24"/>
          <w:szCs w:val="24"/>
          <w:lang w:val="ru-RU"/>
        </w:rPr>
        <w:t>к</w:t>
      </w:r>
      <w:r w:rsidR="00FA47AF" w:rsidRPr="008D19B6">
        <w:rPr>
          <w:color w:val="auto"/>
          <w:sz w:val="24"/>
          <w:szCs w:val="24"/>
          <w:lang w:val="ru-RU"/>
        </w:rPr>
        <w:t>одексом РФ, Налоговым кодексом РФ,</w:t>
      </w:r>
      <w:r w:rsidR="00C81DB3">
        <w:rPr>
          <w:color w:val="auto"/>
          <w:sz w:val="24"/>
          <w:szCs w:val="24"/>
          <w:lang w:val="ru-RU"/>
        </w:rPr>
        <w:t xml:space="preserve"> с</w:t>
      </w:r>
      <w:r w:rsidR="00FA47AF" w:rsidRPr="008D19B6">
        <w:rPr>
          <w:color w:val="auto"/>
          <w:sz w:val="24"/>
          <w:szCs w:val="24"/>
          <w:lang w:val="ru-RU"/>
        </w:rPr>
        <w:t xml:space="preserve"> </w:t>
      </w:r>
      <w:r w:rsidR="00C81DB3" w:rsidRPr="008D19B6">
        <w:rPr>
          <w:color w:val="auto"/>
          <w:sz w:val="24"/>
          <w:szCs w:val="24"/>
          <w:lang w:val="ru-RU" w:eastAsia="ru-RU" w:bidi="ru-RU"/>
        </w:rPr>
        <w:t>п. 4 ч. 2 ст. 29, ст. 54, ст. 101</w:t>
      </w:r>
      <w:r w:rsidR="00C81DB3">
        <w:rPr>
          <w:color w:val="auto"/>
          <w:sz w:val="24"/>
          <w:szCs w:val="24"/>
          <w:lang w:val="ru-RU" w:eastAsia="ru-RU" w:bidi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 xml:space="preserve">Федеральным </w:t>
      </w:r>
      <w:r w:rsidR="002D032D" w:rsidRPr="008D19B6">
        <w:rPr>
          <w:color w:val="auto"/>
          <w:sz w:val="24"/>
          <w:szCs w:val="24"/>
          <w:lang w:val="ru-RU"/>
        </w:rPr>
        <w:t>з</w:t>
      </w:r>
      <w:r w:rsidR="00FA47AF" w:rsidRPr="008D19B6">
        <w:rPr>
          <w:color w:val="auto"/>
          <w:sz w:val="24"/>
          <w:szCs w:val="24"/>
          <w:lang w:val="ru-RU"/>
        </w:rPr>
        <w:t xml:space="preserve">аконом от 29.12.2012 № 273-ФЗ «Об образовании в Российской Федерации», </w:t>
      </w:r>
      <w:r w:rsidR="00FB4AE1" w:rsidRPr="00FB4AE1">
        <w:rPr>
          <w:color w:val="auto"/>
          <w:sz w:val="24"/>
          <w:szCs w:val="24"/>
          <w:lang w:val="ru-RU"/>
        </w:rPr>
        <w:t xml:space="preserve">Постановление </w:t>
      </w:r>
      <w:r w:rsidR="00FB4AE1">
        <w:rPr>
          <w:color w:val="auto"/>
          <w:sz w:val="24"/>
          <w:szCs w:val="24"/>
          <w:lang w:val="ru-RU"/>
        </w:rPr>
        <w:t>Правительства РФ от 15.09.2020 №</w:t>
      </w:r>
      <w:r w:rsidR="00FB4AE1" w:rsidRPr="00FB4AE1">
        <w:rPr>
          <w:color w:val="auto"/>
          <w:sz w:val="24"/>
          <w:szCs w:val="24"/>
          <w:lang w:val="ru-RU"/>
        </w:rPr>
        <w:t xml:space="preserve"> 1441</w:t>
      </w:r>
      <w:r w:rsidR="00FB4AE1">
        <w:rPr>
          <w:color w:val="auto"/>
          <w:sz w:val="24"/>
          <w:szCs w:val="24"/>
          <w:lang w:val="ru-RU"/>
        </w:rPr>
        <w:t xml:space="preserve"> «</w:t>
      </w:r>
      <w:r w:rsidR="00FB4AE1" w:rsidRPr="00FB4AE1">
        <w:rPr>
          <w:color w:val="auto"/>
          <w:sz w:val="24"/>
          <w:szCs w:val="24"/>
          <w:lang w:val="ru-RU"/>
        </w:rPr>
        <w:t>Об утверждении Правил оказани</w:t>
      </w:r>
      <w:r w:rsidR="00FB4AE1">
        <w:rPr>
          <w:color w:val="auto"/>
          <w:sz w:val="24"/>
          <w:szCs w:val="24"/>
          <w:lang w:val="ru-RU"/>
        </w:rPr>
        <w:t>я платных образовательных услуг»</w:t>
      </w:r>
      <w:r w:rsidR="00FA47AF" w:rsidRPr="008D19B6">
        <w:rPr>
          <w:color w:val="auto"/>
          <w:sz w:val="24"/>
          <w:szCs w:val="24"/>
          <w:lang w:val="ru-RU"/>
        </w:rPr>
        <w:t xml:space="preserve">, </w:t>
      </w:r>
      <w:r w:rsidR="00442C25" w:rsidRPr="00442C25">
        <w:rPr>
          <w:color w:val="auto"/>
          <w:sz w:val="24"/>
          <w:szCs w:val="24"/>
          <w:lang w:val="ru-RU"/>
        </w:rPr>
        <w:t>Постановление Главного государственного санитарн</w:t>
      </w:r>
      <w:r w:rsidR="00442C25">
        <w:rPr>
          <w:color w:val="auto"/>
          <w:sz w:val="24"/>
          <w:szCs w:val="24"/>
          <w:lang w:val="ru-RU"/>
        </w:rPr>
        <w:t xml:space="preserve">ого врача РФ от 28.09.2020 № 28 </w:t>
      </w:r>
      <w:r w:rsidR="00442C25" w:rsidRPr="00442C25">
        <w:rPr>
          <w:color w:val="auto"/>
          <w:sz w:val="24"/>
          <w:szCs w:val="24"/>
          <w:lang w:val="ru-RU"/>
        </w:rPr>
        <w:t>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</w:t>
      </w:r>
      <w:r w:rsidR="00884DA2">
        <w:rPr>
          <w:color w:val="auto"/>
          <w:sz w:val="24"/>
          <w:szCs w:val="24"/>
          <w:lang w:val="ru-RU"/>
        </w:rPr>
        <w:t xml:space="preserve"> и </w:t>
      </w:r>
      <w:r w:rsidR="00FA47AF" w:rsidRPr="008D19B6">
        <w:rPr>
          <w:color w:val="auto"/>
          <w:sz w:val="24"/>
          <w:szCs w:val="24"/>
          <w:lang w:val="ru-RU"/>
        </w:rPr>
        <w:t>регламентирует правила организации дополнительных платных образовательных услуг</w:t>
      </w:r>
      <w:r w:rsidR="001B6568" w:rsidRPr="008D19B6">
        <w:rPr>
          <w:color w:val="auto"/>
          <w:sz w:val="24"/>
          <w:szCs w:val="24"/>
          <w:lang w:val="ru-RU"/>
        </w:rPr>
        <w:t>.</w:t>
      </w:r>
    </w:p>
    <w:p w14:paraId="724196E1" w14:textId="77777777"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1.2. </w:t>
      </w:r>
      <w:r w:rsidR="00FA47AF" w:rsidRPr="008D19B6">
        <w:rPr>
          <w:color w:val="auto"/>
          <w:sz w:val="24"/>
          <w:szCs w:val="24"/>
          <w:lang w:val="ru-RU"/>
        </w:rPr>
        <w:t xml:space="preserve">Дополнительные </w:t>
      </w:r>
      <w:r w:rsidR="007525F7">
        <w:rPr>
          <w:color w:val="auto"/>
          <w:sz w:val="24"/>
          <w:szCs w:val="24"/>
          <w:lang w:val="ru-RU"/>
        </w:rPr>
        <w:t xml:space="preserve">платные </w:t>
      </w:r>
      <w:r w:rsidR="00FA47AF" w:rsidRPr="008D19B6">
        <w:rPr>
          <w:color w:val="auto"/>
          <w:sz w:val="24"/>
          <w:szCs w:val="24"/>
          <w:lang w:val="ru-RU"/>
        </w:rPr>
        <w:t>образовательные услуги осуществляются за счет внебюджетных средств (средств спонсоров, благотворителей, родителей (законных представителей), образовательной организации, родителей (законных представителей) детей, не являющихся обучающимися образовательной организации, совершеннолетних получателей дополнительных образовательных услуг.</w:t>
      </w:r>
    </w:p>
    <w:p w14:paraId="59462CB9" w14:textId="77777777"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1.3. </w:t>
      </w:r>
      <w:r w:rsidR="00FA47AF" w:rsidRPr="008D19B6">
        <w:rPr>
          <w:color w:val="auto"/>
          <w:sz w:val="24"/>
          <w:szCs w:val="24"/>
          <w:lang w:val="ru-RU"/>
        </w:rPr>
        <w:t>Положение является основанием для составления сметы доходов и расходов по средствам, полученным от предоставления дополнительных образовательных услуг, а также для расчета стоимости оказываемых услуг.</w:t>
      </w:r>
    </w:p>
    <w:p w14:paraId="742EA020" w14:textId="77777777"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1.4. </w:t>
      </w:r>
      <w:r w:rsidR="00FA47AF" w:rsidRPr="008D19B6">
        <w:rPr>
          <w:color w:val="auto"/>
          <w:sz w:val="24"/>
          <w:szCs w:val="24"/>
          <w:lang w:val="ru-RU"/>
        </w:rPr>
        <w:t>Тарифы на дополнительные образовательные услуги рассчитываются на основе экономически обоснованных затрат с учетом возможности развития и совершенствования образовательного процесса.</w:t>
      </w:r>
    </w:p>
    <w:p w14:paraId="3BC1F38C" w14:textId="77777777" w:rsidR="00FA47AF" w:rsidRPr="008D19B6" w:rsidRDefault="00FA47AF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</w:p>
    <w:p w14:paraId="1AA90885" w14:textId="77777777" w:rsidR="00FA47AF" w:rsidRPr="008D19B6" w:rsidRDefault="00B45B35" w:rsidP="00B45B35">
      <w:pPr>
        <w:spacing w:after="0" w:line="276" w:lineRule="auto"/>
        <w:ind w:left="0" w:right="583" w:firstLine="709"/>
        <w:contextualSpacing/>
        <w:jc w:val="center"/>
        <w:rPr>
          <w:b/>
          <w:color w:val="auto"/>
          <w:sz w:val="24"/>
          <w:szCs w:val="24"/>
          <w:lang w:val="ru-RU"/>
        </w:rPr>
      </w:pPr>
      <w:r w:rsidRPr="008D19B6">
        <w:rPr>
          <w:b/>
          <w:color w:val="auto"/>
          <w:sz w:val="24"/>
          <w:szCs w:val="24"/>
          <w:lang w:val="ru-RU"/>
        </w:rPr>
        <w:t xml:space="preserve">2. </w:t>
      </w:r>
      <w:r w:rsidR="00FA47AF" w:rsidRPr="008D19B6">
        <w:rPr>
          <w:b/>
          <w:color w:val="auto"/>
          <w:sz w:val="24"/>
          <w:szCs w:val="24"/>
          <w:lang w:val="ru-RU"/>
        </w:rPr>
        <w:t>Цели и задачи предоставления дополнительных образовательных услуг</w:t>
      </w:r>
    </w:p>
    <w:p w14:paraId="61B894CE" w14:textId="77777777"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2.1. </w:t>
      </w:r>
      <w:r w:rsidR="00FA47AF" w:rsidRPr="008D19B6">
        <w:rPr>
          <w:color w:val="auto"/>
          <w:sz w:val="24"/>
          <w:szCs w:val="24"/>
          <w:lang w:val="ru-RU"/>
        </w:rPr>
        <w:t>Образовательная организация представляет дополнительные образовательные услуги с целью выполнения своих уставных задач и предоставления гражданам качественного образования.</w:t>
      </w:r>
    </w:p>
    <w:p w14:paraId="01318F69" w14:textId="77777777"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2.2. </w:t>
      </w:r>
      <w:r w:rsidR="00FA47AF" w:rsidRPr="008D19B6">
        <w:rPr>
          <w:color w:val="auto"/>
          <w:sz w:val="24"/>
          <w:szCs w:val="24"/>
          <w:lang w:val="ru-RU"/>
        </w:rPr>
        <w:t>Предоставление дополнительных образовательных услуг направлено на более полное обеспечение права обучающихся и других граждан на образование посредством реализации дополнительных образовательных программ, обеспечивающих:</w:t>
      </w:r>
    </w:p>
    <w:p w14:paraId="65576A30" w14:textId="77777777" w:rsidR="00FA47AF" w:rsidRPr="008D19B6" w:rsidRDefault="00FA47AF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>- эффективное раннее развитие детей;</w:t>
      </w:r>
    </w:p>
    <w:p w14:paraId="1CA93123" w14:textId="77777777" w:rsidR="00FA47AF" w:rsidRPr="008D19B6" w:rsidRDefault="00FA47AF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>- развитие творческих способностей обучающихся;</w:t>
      </w:r>
    </w:p>
    <w:p w14:paraId="21CED166" w14:textId="77777777" w:rsidR="00FA47AF" w:rsidRPr="008D19B6" w:rsidRDefault="00FA47AF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>- привлечение дополнительных источников финансирования.</w:t>
      </w:r>
    </w:p>
    <w:p w14:paraId="16440D0D" w14:textId="77777777"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2.3. </w:t>
      </w:r>
      <w:r w:rsidR="00FA47AF" w:rsidRPr="008D19B6">
        <w:rPr>
          <w:color w:val="auto"/>
          <w:sz w:val="24"/>
          <w:szCs w:val="24"/>
          <w:lang w:val="ru-RU"/>
        </w:rPr>
        <w:t>Дополнительные образовательные услуги не могут быть оказаны взамен или в рамках основной образовательной деятельности.</w:t>
      </w:r>
    </w:p>
    <w:p w14:paraId="3C680A8B" w14:textId="77777777" w:rsidR="00F80DC8" w:rsidRDefault="00B45B35" w:rsidP="00F80DC8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lastRenderedPageBreak/>
        <w:t xml:space="preserve">2.4. </w:t>
      </w:r>
      <w:r w:rsidR="00FA47AF" w:rsidRPr="008D19B6">
        <w:rPr>
          <w:color w:val="auto"/>
          <w:sz w:val="24"/>
          <w:szCs w:val="24"/>
          <w:lang w:val="ru-RU"/>
        </w:rPr>
        <w:t>Оказание дополнительных образовательных услуг не является предпринимательской деятельностью.</w:t>
      </w:r>
    </w:p>
    <w:p w14:paraId="712FCC15" w14:textId="7C7D62C7" w:rsidR="00F80DC8" w:rsidRPr="00F80DC8" w:rsidRDefault="00F80DC8" w:rsidP="00F80DC8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2.5. </w:t>
      </w:r>
      <w:r w:rsidRPr="00F80DC8">
        <w:rPr>
          <w:rFonts w:eastAsiaTheme="minorEastAsia"/>
          <w:color w:val="auto"/>
          <w:sz w:val="24"/>
          <w:szCs w:val="24"/>
          <w:lang w:val="ru-RU" w:eastAsia="ru-RU"/>
        </w:rPr>
        <w:t>К платным образовательным услугам, предоставляемым учреждением не относятся:</w:t>
      </w:r>
    </w:p>
    <w:p w14:paraId="51B54726" w14:textId="77777777" w:rsidR="00F80DC8" w:rsidRPr="00F80DC8" w:rsidRDefault="00F80DC8" w:rsidP="00F80DC8">
      <w:pPr>
        <w:numPr>
          <w:ilvl w:val="0"/>
          <w:numId w:val="23"/>
        </w:numPr>
        <w:spacing w:after="0" w:line="240" w:lineRule="auto"/>
        <w:ind w:left="0" w:right="0" w:firstLine="0"/>
        <w:jc w:val="left"/>
        <w:rPr>
          <w:rFonts w:eastAsiaTheme="minorEastAsia"/>
          <w:color w:val="auto"/>
          <w:sz w:val="24"/>
          <w:szCs w:val="24"/>
          <w:lang w:val="ru-RU" w:eastAsia="ru-RU"/>
        </w:rPr>
      </w:pPr>
      <w:r w:rsidRPr="00F80DC8">
        <w:rPr>
          <w:rFonts w:eastAsiaTheme="minorEastAsia"/>
          <w:color w:val="auto"/>
          <w:sz w:val="24"/>
          <w:szCs w:val="24"/>
          <w:lang w:val="ru-RU" w:eastAsia="ru-RU"/>
        </w:rPr>
        <w:t>снижение установленной наполняемости классов (групп), деление их на подгруппы при реализации основных образовательных программ;</w:t>
      </w:r>
    </w:p>
    <w:p w14:paraId="32777105" w14:textId="77777777" w:rsidR="00F80DC8" w:rsidRPr="00F80DC8" w:rsidRDefault="00F80DC8" w:rsidP="00F80DC8">
      <w:pPr>
        <w:numPr>
          <w:ilvl w:val="0"/>
          <w:numId w:val="23"/>
        </w:numPr>
        <w:spacing w:after="0" w:line="240" w:lineRule="auto"/>
        <w:ind w:left="0" w:right="0" w:firstLine="0"/>
        <w:jc w:val="left"/>
        <w:rPr>
          <w:rFonts w:eastAsiaTheme="minorEastAsia"/>
          <w:color w:val="auto"/>
          <w:sz w:val="24"/>
          <w:szCs w:val="24"/>
          <w:lang w:val="ru-RU" w:eastAsia="ru-RU"/>
        </w:rPr>
      </w:pPr>
      <w:r w:rsidRPr="00F80DC8">
        <w:rPr>
          <w:rFonts w:eastAsiaTheme="minorEastAsia"/>
          <w:color w:val="auto"/>
          <w:sz w:val="24"/>
          <w:szCs w:val="24"/>
          <w:lang w:val="ru-RU" w:eastAsia="ru-RU"/>
        </w:rPr>
        <w:t>факультативные, индивидуальные и групповые занятия за счет часов, отведенных в основных общеобразовательных программах;</w:t>
      </w:r>
    </w:p>
    <w:p w14:paraId="2B379C18" w14:textId="77777777" w:rsidR="00F80DC8" w:rsidRPr="00F80DC8" w:rsidRDefault="00F80DC8" w:rsidP="00F80DC8">
      <w:pPr>
        <w:numPr>
          <w:ilvl w:val="0"/>
          <w:numId w:val="23"/>
        </w:numPr>
        <w:spacing w:after="0" w:line="240" w:lineRule="auto"/>
        <w:ind w:left="0" w:right="0" w:firstLine="0"/>
        <w:jc w:val="left"/>
        <w:rPr>
          <w:rFonts w:eastAsiaTheme="minorEastAsia"/>
          <w:color w:val="auto"/>
          <w:sz w:val="24"/>
          <w:szCs w:val="24"/>
          <w:lang w:val="ru-RU" w:eastAsia="ru-RU"/>
        </w:rPr>
      </w:pPr>
      <w:r w:rsidRPr="00F80DC8">
        <w:rPr>
          <w:rFonts w:eastAsiaTheme="minorEastAsia"/>
          <w:color w:val="auto"/>
          <w:sz w:val="24"/>
          <w:szCs w:val="24"/>
          <w:lang w:val="ru-RU" w:eastAsia="ru-RU"/>
        </w:rPr>
        <w:t>дополнительные занятия с неуспевающими;</w:t>
      </w:r>
    </w:p>
    <w:p w14:paraId="0F6BFEF1" w14:textId="77777777" w:rsidR="00F80DC8" w:rsidRPr="00F80DC8" w:rsidRDefault="00F80DC8" w:rsidP="00F80DC8">
      <w:pPr>
        <w:numPr>
          <w:ilvl w:val="0"/>
          <w:numId w:val="23"/>
        </w:numPr>
        <w:spacing w:after="0" w:line="240" w:lineRule="auto"/>
        <w:ind w:left="0" w:right="0" w:firstLine="0"/>
        <w:jc w:val="left"/>
        <w:rPr>
          <w:rFonts w:eastAsiaTheme="minorEastAsia"/>
          <w:color w:val="auto"/>
          <w:sz w:val="24"/>
          <w:szCs w:val="24"/>
          <w:lang w:val="ru-RU" w:eastAsia="ru-RU"/>
        </w:rPr>
      </w:pPr>
      <w:r w:rsidRPr="00F80DC8">
        <w:rPr>
          <w:rFonts w:eastAsiaTheme="minorEastAsia"/>
          <w:color w:val="auto"/>
          <w:sz w:val="24"/>
          <w:szCs w:val="24"/>
          <w:lang w:val="ru-RU" w:eastAsia="ru-RU"/>
        </w:rPr>
        <w:t>психологическое сопровождение образовательного процесса;</w:t>
      </w:r>
    </w:p>
    <w:p w14:paraId="3D201C32" w14:textId="77777777" w:rsidR="00F80DC8" w:rsidRPr="00F80DC8" w:rsidRDefault="00F80DC8" w:rsidP="00F80DC8">
      <w:pPr>
        <w:numPr>
          <w:ilvl w:val="0"/>
          <w:numId w:val="23"/>
        </w:numPr>
        <w:spacing w:after="0" w:line="240" w:lineRule="auto"/>
        <w:ind w:left="0" w:right="0" w:firstLine="0"/>
        <w:jc w:val="left"/>
        <w:rPr>
          <w:rFonts w:eastAsiaTheme="minorEastAsia"/>
          <w:color w:val="auto"/>
          <w:sz w:val="24"/>
          <w:szCs w:val="24"/>
          <w:lang w:val="ru-RU" w:eastAsia="ru-RU"/>
        </w:rPr>
      </w:pPr>
      <w:r w:rsidRPr="00F80DC8">
        <w:rPr>
          <w:rFonts w:eastAsiaTheme="minorEastAsia"/>
          <w:color w:val="auto"/>
          <w:sz w:val="24"/>
          <w:szCs w:val="24"/>
          <w:lang w:val="ru-RU" w:eastAsia="ru-RU"/>
        </w:rPr>
        <w:t>проведение индивидуального консультирования по вопросам психологической помощи.</w:t>
      </w:r>
    </w:p>
    <w:p w14:paraId="2A6EA154" w14:textId="77777777" w:rsidR="00F80DC8" w:rsidRPr="008D19B6" w:rsidRDefault="00F80DC8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</w:p>
    <w:p w14:paraId="076860D5" w14:textId="77777777" w:rsidR="00FA47AF" w:rsidRPr="008D19B6" w:rsidRDefault="00FA47AF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</w:p>
    <w:p w14:paraId="4A578B5E" w14:textId="77777777" w:rsidR="00FA47AF" w:rsidRPr="008D19B6" w:rsidRDefault="00FA47AF" w:rsidP="00B45B35">
      <w:pPr>
        <w:spacing w:after="0" w:line="276" w:lineRule="auto"/>
        <w:ind w:left="0" w:right="10" w:firstLine="709"/>
        <w:contextualSpacing/>
        <w:jc w:val="center"/>
        <w:rPr>
          <w:b/>
          <w:color w:val="auto"/>
          <w:sz w:val="24"/>
          <w:szCs w:val="24"/>
          <w:lang w:val="ru-RU"/>
        </w:rPr>
      </w:pPr>
      <w:r w:rsidRPr="008D19B6">
        <w:rPr>
          <w:b/>
          <w:color w:val="auto"/>
          <w:sz w:val="24"/>
          <w:szCs w:val="24"/>
          <w:lang w:val="ru-RU"/>
        </w:rPr>
        <w:t>3. Перечень дополнительных образовательных услуг</w:t>
      </w:r>
    </w:p>
    <w:p w14:paraId="1B8A73A3" w14:textId="77777777"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3.1. </w:t>
      </w:r>
      <w:r w:rsidR="00FA47AF" w:rsidRPr="008D19B6">
        <w:rPr>
          <w:color w:val="auto"/>
          <w:sz w:val="24"/>
          <w:szCs w:val="24"/>
          <w:lang w:val="ru-RU"/>
        </w:rPr>
        <w:t>Образовательная организация оказывает следующие дополнительные образовательные услуги:</w:t>
      </w:r>
    </w:p>
    <w:p w14:paraId="0014DF21" w14:textId="26C82C40" w:rsidR="00FA47AF" w:rsidRPr="008D19B6" w:rsidRDefault="00FA47AF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>3.1.</w:t>
      </w:r>
      <w:r w:rsidR="004A2D22">
        <w:rPr>
          <w:color w:val="auto"/>
          <w:sz w:val="24"/>
          <w:szCs w:val="24"/>
          <w:lang w:val="ru-RU"/>
        </w:rPr>
        <w:t>1</w:t>
      </w:r>
      <w:r w:rsidRPr="008D19B6">
        <w:rPr>
          <w:color w:val="auto"/>
          <w:sz w:val="24"/>
          <w:szCs w:val="24"/>
          <w:lang w:val="ru-RU"/>
        </w:rPr>
        <w:t>. углубленное преподавание учебных предметов, курсов, дисциплин (модулей), предусмотренных реализуемыми образовательными программами в рамках федерального государственного образовательного стандарта;</w:t>
      </w:r>
    </w:p>
    <w:p w14:paraId="6AFCF887" w14:textId="545F3726" w:rsidR="00FA47AF" w:rsidRPr="008D19B6" w:rsidRDefault="00FA47AF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>3.1.</w:t>
      </w:r>
      <w:r w:rsidR="004A2D22">
        <w:rPr>
          <w:color w:val="auto"/>
          <w:sz w:val="24"/>
          <w:szCs w:val="24"/>
          <w:lang w:val="ru-RU"/>
        </w:rPr>
        <w:t>2</w:t>
      </w:r>
      <w:r w:rsidRPr="008D19B6">
        <w:rPr>
          <w:color w:val="auto"/>
          <w:sz w:val="24"/>
          <w:szCs w:val="24"/>
          <w:lang w:val="ru-RU"/>
        </w:rPr>
        <w:t>. занятия в образовательных группах раннего развития, подготовки и адаптации к обучению на начальном общеобразовательном уровне;</w:t>
      </w:r>
    </w:p>
    <w:p w14:paraId="3F868BCA" w14:textId="48D50C17" w:rsidR="00FA47AF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>3.1.</w:t>
      </w:r>
      <w:r w:rsidR="004A2D22">
        <w:rPr>
          <w:color w:val="auto"/>
          <w:sz w:val="24"/>
          <w:szCs w:val="24"/>
          <w:lang w:val="ru-RU"/>
        </w:rPr>
        <w:t>3</w:t>
      </w:r>
      <w:r w:rsidRPr="008D19B6">
        <w:rPr>
          <w:color w:val="auto"/>
          <w:sz w:val="24"/>
          <w:szCs w:val="24"/>
          <w:lang w:val="ru-RU"/>
        </w:rPr>
        <w:t xml:space="preserve">. </w:t>
      </w:r>
      <w:r w:rsidR="00FA47AF" w:rsidRPr="008D19B6">
        <w:rPr>
          <w:color w:val="auto"/>
          <w:sz w:val="24"/>
          <w:szCs w:val="24"/>
          <w:lang w:val="ru-RU"/>
        </w:rPr>
        <w:t>оказание услуг по реализации образовательных общеразвивающих программ (части образовательной программы) дополнительного образования различной направленности для детей и взрослых;</w:t>
      </w:r>
    </w:p>
    <w:p w14:paraId="5DDEC988" w14:textId="35C505F3" w:rsidR="00D604C4" w:rsidRPr="00D604C4" w:rsidRDefault="003466D9" w:rsidP="00D604C4">
      <w:pPr>
        <w:tabs>
          <w:tab w:val="left" w:pos="504"/>
        </w:tabs>
        <w:spacing w:after="0" w:line="240" w:lineRule="auto"/>
        <w:rPr>
          <w:rFonts w:eastAsiaTheme="minorEastAsia"/>
          <w:color w:val="auto"/>
          <w:sz w:val="24"/>
          <w:szCs w:val="24"/>
          <w:lang w:val="ru-RU" w:eastAsia="ru-RU"/>
        </w:rPr>
      </w:pPr>
      <w:r>
        <w:rPr>
          <w:color w:val="auto"/>
          <w:sz w:val="24"/>
          <w:szCs w:val="24"/>
          <w:lang w:val="ru-RU"/>
        </w:rPr>
        <w:t>3.1.4.</w:t>
      </w:r>
      <w:r w:rsidR="00D604C4" w:rsidRPr="00D604C4">
        <w:rPr>
          <w:rFonts w:eastAsiaTheme="minorEastAsia"/>
          <w:color w:val="auto"/>
          <w:sz w:val="24"/>
          <w:szCs w:val="24"/>
          <w:lang w:val="ru-RU" w:eastAsia="ru-RU"/>
        </w:rPr>
        <w:t xml:space="preserve"> Перечень платных образовательных услуг, оказываемых МБОУ «Школа № 18» за рамками соответствующих образовательных программ и федеральных государственных образовательных стандартов: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923"/>
        <w:gridCol w:w="2288"/>
      </w:tblGrid>
      <w:tr w:rsidR="00D604C4" w:rsidRPr="00D604C4" w14:paraId="334CBEA4" w14:textId="77777777" w:rsidTr="00F55534">
        <w:trPr>
          <w:jc w:val="center"/>
        </w:trPr>
        <w:tc>
          <w:tcPr>
            <w:tcW w:w="817" w:type="dxa"/>
          </w:tcPr>
          <w:p w14:paraId="46E65B85" w14:textId="77777777" w:rsidR="00D604C4" w:rsidRPr="00D604C4" w:rsidRDefault="00D604C4" w:rsidP="00D604C4">
            <w:pPr>
              <w:tabs>
                <w:tab w:val="center" w:pos="4677"/>
                <w:tab w:val="right" w:pos="9355"/>
              </w:tabs>
              <w:spacing w:after="0" w:line="240" w:lineRule="auto"/>
              <w:ind w:left="0" w:right="0" w:firstLine="0"/>
              <w:jc w:val="center"/>
              <w:rPr>
                <w:rFonts w:eastAsiaTheme="minorEastAsia"/>
                <w:color w:val="auto"/>
                <w:sz w:val="24"/>
                <w:szCs w:val="24"/>
                <w:lang w:val="ru-RU" w:eastAsia="ru-RU"/>
              </w:rPr>
            </w:pPr>
            <w:r w:rsidRPr="00D604C4">
              <w:rPr>
                <w:rFonts w:eastAsiaTheme="minorEastAsia"/>
                <w:color w:val="auto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3923" w:type="dxa"/>
          </w:tcPr>
          <w:p w14:paraId="0E51D37D" w14:textId="77777777" w:rsidR="00D604C4" w:rsidRPr="00D604C4" w:rsidRDefault="00D604C4" w:rsidP="00D604C4">
            <w:pPr>
              <w:tabs>
                <w:tab w:val="center" w:pos="4677"/>
                <w:tab w:val="right" w:pos="9355"/>
              </w:tabs>
              <w:spacing w:after="0" w:line="240" w:lineRule="auto"/>
              <w:ind w:left="0" w:right="0" w:firstLine="0"/>
              <w:jc w:val="center"/>
              <w:rPr>
                <w:rFonts w:eastAsiaTheme="minorEastAsia"/>
                <w:color w:val="auto"/>
                <w:sz w:val="24"/>
                <w:szCs w:val="24"/>
                <w:lang w:val="ru-RU" w:eastAsia="ru-RU"/>
              </w:rPr>
            </w:pPr>
            <w:r w:rsidRPr="00D604C4">
              <w:rPr>
                <w:rFonts w:eastAsiaTheme="minorEastAsia"/>
                <w:color w:val="auto"/>
                <w:sz w:val="24"/>
                <w:szCs w:val="24"/>
                <w:lang w:val="ru-RU" w:eastAsia="ru-RU"/>
              </w:rPr>
              <w:t>Наименование услуги</w:t>
            </w:r>
          </w:p>
        </w:tc>
        <w:tc>
          <w:tcPr>
            <w:tcW w:w="2288" w:type="dxa"/>
          </w:tcPr>
          <w:p w14:paraId="742B118A" w14:textId="77777777" w:rsidR="00D604C4" w:rsidRPr="00D604C4" w:rsidRDefault="00D604C4" w:rsidP="00D604C4">
            <w:pPr>
              <w:tabs>
                <w:tab w:val="center" w:pos="4677"/>
                <w:tab w:val="right" w:pos="9355"/>
              </w:tabs>
              <w:spacing w:after="0" w:line="240" w:lineRule="auto"/>
              <w:ind w:left="0" w:right="0" w:firstLine="0"/>
              <w:jc w:val="center"/>
              <w:rPr>
                <w:rFonts w:eastAsiaTheme="minorEastAsia"/>
                <w:color w:val="auto"/>
                <w:sz w:val="24"/>
                <w:szCs w:val="24"/>
                <w:lang w:val="ru-RU" w:eastAsia="ru-RU"/>
              </w:rPr>
            </w:pPr>
            <w:r w:rsidRPr="00D604C4">
              <w:rPr>
                <w:rFonts w:eastAsiaTheme="minorEastAsia"/>
                <w:color w:val="auto"/>
                <w:sz w:val="24"/>
                <w:szCs w:val="24"/>
                <w:lang w:val="ru-RU" w:eastAsia="ru-RU"/>
              </w:rPr>
              <w:t>Возрастная категория</w:t>
            </w:r>
          </w:p>
        </w:tc>
      </w:tr>
      <w:tr w:rsidR="00D604C4" w:rsidRPr="00D604C4" w14:paraId="2970C396" w14:textId="77777777" w:rsidTr="00F55534">
        <w:trPr>
          <w:jc w:val="center"/>
        </w:trPr>
        <w:tc>
          <w:tcPr>
            <w:tcW w:w="817" w:type="dxa"/>
          </w:tcPr>
          <w:p w14:paraId="223A5573" w14:textId="77777777" w:rsidR="00D604C4" w:rsidRPr="00D604C4" w:rsidRDefault="00D604C4" w:rsidP="00D604C4">
            <w:pPr>
              <w:numPr>
                <w:ilvl w:val="0"/>
                <w:numId w:val="22"/>
              </w:numPr>
              <w:spacing w:after="0" w:line="240" w:lineRule="auto"/>
              <w:ind w:right="0"/>
              <w:contextualSpacing/>
              <w:jc w:val="left"/>
              <w:rPr>
                <w:rFonts w:eastAsiaTheme="minorEastAsia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923" w:type="dxa"/>
          </w:tcPr>
          <w:p w14:paraId="32ECD546" w14:textId="77777777" w:rsidR="00D604C4" w:rsidRPr="00D604C4" w:rsidRDefault="00D604C4" w:rsidP="00D604C4">
            <w:pPr>
              <w:spacing w:after="0" w:line="276" w:lineRule="auto"/>
              <w:ind w:left="0" w:right="0" w:firstLine="0"/>
              <w:jc w:val="left"/>
              <w:rPr>
                <w:rFonts w:eastAsiaTheme="minorEastAsia"/>
                <w:color w:val="auto"/>
                <w:sz w:val="24"/>
                <w:szCs w:val="24"/>
                <w:lang w:val="ru-RU" w:eastAsia="ru-RU"/>
              </w:rPr>
            </w:pPr>
            <w:r w:rsidRPr="00D604C4">
              <w:rPr>
                <w:rFonts w:eastAsiaTheme="minorEastAsia"/>
                <w:color w:val="auto"/>
                <w:sz w:val="24"/>
                <w:szCs w:val="24"/>
                <w:lang w:val="ru-RU" w:eastAsia="ru-RU"/>
              </w:rPr>
              <w:t>Школа дошколят</w:t>
            </w:r>
          </w:p>
        </w:tc>
        <w:tc>
          <w:tcPr>
            <w:tcW w:w="2288" w:type="dxa"/>
          </w:tcPr>
          <w:p w14:paraId="42BEB69F" w14:textId="77777777" w:rsidR="00D604C4" w:rsidRPr="00D604C4" w:rsidRDefault="00D604C4" w:rsidP="00D604C4">
            <w:pPr>
              <w:spacing w:after="0" w:line="276" w:lineRule="auto"/>
              <w:ind w:left="0" w:right="0" w:firstLine="0"/>
              <w:jc w:val="center"/>
              <w:rPr>
                <w:rFonts w:eastAsiaTheme="minorEastAsia"/>
                <w:color w:val="auto"/>
                <w:sz w:val="24"/>
                <w:szCs w:val="24"/>
                <w:lang w:val="ru-RU" w:eastAsia="ru-RU"/>
              </w:rPr>
            </w:pPr>
            <w:r w:rsidRPr="00D604C4">
              <w:rPr>
                <w:rFonts w:eastAsiaTheme="minorEastAsia"/>
                <w:color w:val="auto"/>
                <w:sz w:val="24"/>
                <w:szCs w:val="24"/>
                <w:lang w:val="ru-RU" w:eastAsia="ru-RU"/>
              </w:rPr>
              <w:t>0 класс</w:t>
            </w:r>
          </w:p>
        </w:tc>
      </w:tr>
      <w:tr w:rsidR="00D604C4" w:rsidRPr="00D604C4" w14:paraId="425B7904" w14:textId="77777777" w:rsidTr="00F55534">
        <w:trPr>
          <w:jc w:val="center"/>
        </w:trPr>
        <w:tc>
          <w:tcPr>
            <w:tcW w:w="817" w:type="dxa"/>
          </w:tcPr>
          <w:p w14:paraId="660C1274" w14:textId="77777777" w:rsidR="00D604C4" w:rsidRPr="00D604C4" w:rsidRDefault="00D604C4" w:rsidP="00D604C4">
            <w:pPr>
              <w:numPr>
                <w:ilvl w:val="0"/>
                <w:numId w:val="22"/>
              </w:numPr>
              <w:spacing w:after="0" w:line="240" w:lineRule="auto"/>
              <w:ind w:right="0"/>
              <w:contextualSpacing/>
              <w:jc w:val="left"/>
              <w:rPr>
                <w:rFonts w:eastAsiaTheme="minorEastAsia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923" w:type="dxa"/>
          </w:tcPr>
          <w:p w14:paraId="782CD87C" w14:textId="77777777" w:rsidR="00D604C4" w:rsidRPr="00D604C4" w:rsidRDefault="00D604C4" w:rsidP="00D604C4">
            <w:pPr>
              <w:spacing w:after="0" w:line="276" w:lineRule="auto"/>
              <w:ind w:left="0" w:right="0" w:firstLine="0"/>
              <w:jc w:val="left"/>
              <w:rPr>
                <w:rFonts w:eastAsiaTheme="minorEastAsia"/>
                <w:color w:val="auto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D604C4">
              <w:rPr>
                <w:rFonts w:eastAsiaTheme="minorEastAsia"/>
                <w:color w:val="auto"/>
                <w:sz w:val="24"/>
                <w:szCs w:val="24"/>
                <w:lang w:val="ru-RU" w:eastAsia="ru-RU"/>
              </w:rPr>
              <w:t>Пишу,решаю</w:t>
            </w:r>
            <w:proofErr w:type="gramEnd"/>
            <w:r w:rsidRPr="00D604C4">
              <w:rPr>
                <w:rFonts w:eastAsiaTheme="minorEastAsia"/>
                <w:color w:val="auto"/>
                <w:sz w:val="24"/>
                <w:szCs w:val="24"/>
                <w:lang w:val="ru-RU" w:eastAsia="ru-RU"/>
              </w:rPr>
              <w:t>,читаю</w:t>
            </w:r>
            <w:proofErr w:type="spellEnd"/>
            <w:r w:rsidRPr="00D604C4">
              <w:rPr>
                <w:rFonts w:eastAsiaTheme="minorEastAsia"/>
                <w:color w:val="auto"/>
                <w:sz w:val="24"/>
                <w:szCs w:val="24"/>
                <w:lang w:val="ru-RU" w:eastAsia="ru-RU"/>
              </w:rPr>
              <w:t xml:space="preserve"> без ошибок</w:t>
            </w:r>
          </w:p>
        </w:tc>
        <w:tc>
          <w:tcPr>
            <w:tcW w:w="2288" w:type="dxa"/>
          </w:tcPr>
          <w:p w14:paraId="6B79FFE9" w14:textId="77777777" w:rsidR="00D604C4" w:rsidRPr="00D604C4" w:rsidRDefault="00D604C4" w:rsidP="00D604C4">
            <w:pPr>
              <w:spacing w:after="0" w:line="276" w:lineRule="auto"/>
              <w:ind w:left="0" w:right="0" w:firstLine="0"/>
              <w:jc w:val="center"/>
              <w:rPr>
                <w:rFonts w:eastAsiaTheme="minorEastAsia"/>
                <w:color w:val="auto"/>
                <w:sz w:val="24"/>
                <w:szCs w:val="24"/>
                <w:lang w:val="ru-RU" w:eastAsia="ru-RU"/>
              </w:rPr>
            </w:pPr>
            <w:r w:rsidRPr="00D604C4">
              <w:rPr>
                <w:rFonts w:eastAsiaTheme="minorEastAsia"/>
                <w:color w:val="auto"/>
                <w:sz w:val="24"/>
                <w:szCs w:val="24"/>
                <w:lang w:val="ru-RU" w:eastAsia="ru-RU"/>
              </w:rPr>
              <w:t>1-4 класс</w:t>
            </w:r>
          </w:p>
        </w:tc>
      </w:tr>
      <w:tr w:rsidR="00D604C4" w:rsidRPr="00D604C4" w14:paraId="7367DB7A" w14:textId="77777777" w:rsidTr="00F55534">
        <w:trPr>
          <w:trHeight w:val="291"/>
          <w:jc w:val="center"/>
        </w:trPr>
        <w:tc>
          <w:tcPr>
            <w:tcW w:w="817" w:type="dxa"/>
          </w:tcPr>
          <w:p w14:paraId="4A3E7388" w14:textId="77777777" w:rsidR="00D604C4" w:rsidRPr="00D604C4" w:rsidRDefault="00D604C4" w:rsidP="00D604C4">
            <w:pPr>
              <w:numPr>
                <w:ilvl w:val="0"/>
                <w:numId w:val="22"/>
              </w:numPr>
              <w:spacing w:after="0" w:line="240" w:lineRule="auto"/>
              <w:ind w:right="0"/>
              <w:contextualSpacing/>
              <w:jc w:val="left"/>
              <w:rPr>
                <w:rFonts w:eastAsiaTheme="minorEastAsia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923" w:type="dxa"/>
          </w:tcPr>
          <w:p w14:paraId="58E30385" w14:textId="77777777" w:rsidR="00D604C4" w:rsidRPr="00D604C4" w:rsidRDefault="00D604C4" w:rsidP="00D604C4">
            <w:pPr>
              <w:spacing w:after="0" w:line="276" w:lineRule="auto"/>
              <w:ind w:left="0" w:right="0" w:firstLine="0"/>
              <w:jc w:val="left"/>
              <w:rPr>
                <w:rFonts w:eastAsiaTheme="minorEastAsia"/>
                <w:color w:val="auto"/>
                <w:sz w:val="24"/>
                <w:szCs w:val="24"/>
                <w:lang w:val="ru-RU" w:eastAsia="ru-RU"/>
              </w:rPr>
            </w:pPr>
            <w:r w:rsidRPr="00D604C4">
              <w:rPr>
                <w:rFonts w:eastAsiaTheme="minorEastAsia"/>
                <w:color w:val="auto"/>
                <w:sz w:val="24"/>
                <w:szCs w:val="24"/>
                <w:lang w:val="ru-RU" w:eastAsia="ru-RU"/>
              </w:rPr>
              <w:t>Школа Красивой речи</w:t>
            </w:r>
          </w:p>
        </w:tc>
        <w:tc>
          <w:tcPr>
            <w:tcW w:w="2288" w:type="dxa"/>
          </w:tcPr>
          <w:p w14:paraId="180ADA5D" w14:textId="77777777" w:rsidR="00D604C4" w:rsidRPr="00D604C4" w:rsidRDefault="00D604C4" w:rsidP="00D604C4">
            <w:pPr>
              <w:spacing w:after="0" w:line="276" w:lineRule="auto"/>
              <w:ind w:left="0" w:right="0" w:firstLine="0"/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</w:pPr>
            <w:r w:rsidRPr="00D604C4"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>1-4 класс</w:t>
            </w:r>
          </w:p>
        </w:tc>
      </w:tr>
      <w:tr w:rsidR="00D604C4" w:rsidRPr="00D604C4" w14:paraId="45367CC9" w14:textId="77777777" w:rsidTr="00F55534">
        <w:trPr>
          <w:jc w:val="center"/>
        </w:trPr>
        <w:tc>
          <w:tcPr>
            <w:tcW w:w="817" w:type="dxa"/>
          </w:tcPr>
          <w:p w14:paraId="725BD246" w14:textId="77777777" w:rsidR="00D604C4" w:rsidRPr="00D604C4" w:rsidRDefault="00D604C4" w:rsidP="00D604C4">
            <w:pPr>
              <w:numPr>
                <w:ilvl w:val="0"/>
                <w:numId w:val="22"/>
              </w:numPr>
              <w:spacing w:after="0" w:line="240" w:lineRule="auto"/>
              <w:ind w:right="0"/>
              <w:contextualSpacing/>
              <w:jc w:val="left"/>
              <w:rPr>
                <w:rFonts w:eastAsiaTheme="minorEastAsia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923" w:type="dxa"/>
          </w:tcPr>
          <w:p w14:paraId="479ECA7B" w14:textId="77777777" w:rsidR="00D604C4" w:rsidRPr="00D604C4" w:rsidRDefault="00D604C4" w:rsidP="00D604C4">
            <w:pPr>
              <w:spacing w:after="0" w:line="276" w:lineRule="auto"/>
              <w:ind w:left="0" w:right="0" w:firstLine="0"/>
              <w:jc w:val="left"/>
              <w:rPr>
                <w:rFonts w:eastAsiaTheme="minorEastAsia"/>
                <w:color w:val="auto"/>
                <w:sz w:val="24"/>
                <w:szCs w:val="24"/>
                <w:lang w:val="ru-RU" w:eastAsia="ru-RU"/>
              </w:rPr>
            </w:pPr>
            <w:r w:rsidRPr="00D604C4">
              <w:rPr>
                <w:rFonts w:eastAsiaTheme="minorEastAsia"/>
                <w:color w:val="auto"/>
                <w:sz w:val="24"/>
                <w:szCs w:val="24"/>
                <w:lang w:val="ru-RU" w:eastAsia="ru-RU"/>
              </w:rPr>
              <w:t>Наглядная геометрия</w:t>
            </w:r>
          </w:p>
        </w:tc>
        <w:tc>
          <w:tcPr>
            <w:tcW w:w="2288" w:type="dxa"/>
          </w:tcPr>
          <w:p w14:paraId="31CA9EAF" w14:textId="77777777" w:rsidR="00D604C4" w:rsidRPr="00D604C4" w:rsidRDefault="00D604C4" w:rsidP="00D604C4">
            <w:pPr>
              <w:spacing w:after="0" w:line="276" w:lineRule="auto"/>
              <w:ind w:left="0" w:right="0" w:firstLine="0"/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</w:pPr>
            <w:r w:rsidRPr="00D604C4"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 xml:space="preserve">5-11 класс </w:t>
            </w:r>
          </w:p>
        </w:tc>
      </w:tr>
      <w:tr w:rsidR="00D604C4" w:rsidRPr="00D604C4" w14:paraId="092CEFEC" w14:textId="77777777" w:rsidTr="00F55534">
        <w:trPr>
          <w:jc w:val="center"/>
        </w:trPr>
        <w:tc>
          <w:tcPr>
            <w:tcW w:w="817" w:type="dxa"/>
          </w:tcPr>
          <w:p w14:paraId="565E035C" w14:textId="77777777" w:rsidR="00D604C4" w:rsidRPr="00D604C4" w:rsidRDefault="00D604C4" w:rsidP="00D604C4">
            <w:pPr>
              <w:numPr>
                <w:ilvl w:val="0"/>
                <w:numId w:val="22"/>
              </w:numPr>
              <w:spacing w:after="0" w:line="240" w:lineRule="auto"/>
              <w:ind w:right="0"/>
              <w:contextualSpacing/>
              <w:jc w:val="left"/>
              <w:rPr>
                <w:rFonts w:eastAsiaTheme="minorEastAsia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923" w:type="dxa"/>
          </w:tcPr>
          <w:p w14:paraId="6FB3C02D" w14:textId="77777777" w:rsidR="00D604C4" w:rsidRPr="00D604C4" w:rsidRDefault="00D604C4" w:rsidP="00D604C4">
            <w:pPr>
              <w:spacing w:after="0" w:line="276" w:lineRule="auto"/>
              <w:ind w:left="0" w:right="0" w:firstLine="0"/>
              <w:jc w:val="left"/>
              <w:rPr>
                <w:rFonts w:eastAsiaTheme="minorEastAsia"/>
                <w:color w:val="auto"/>
                <w:sz w:val="24"/>
                <w:szCs w:val="24"/>
                <w:lang w:val="ru-RU" w:eastAsia="ru-RU"/>
              </w:rPr>
            </w:pPr>
            <w:r w:rsidRPr="00D604C4">
              <w:rPr>
                <w:rFonts w:eastAsiaTheme="minorEastAsia"/>
                <w:color w:val="auto"/>
                <w:sz w:val="24"/>
                <w:szCs w:val="24"/>
                <w:lang w:val="ru-RU" w:eastAsia="ru-RU"/>
              </w:rPr>
              <w:t>Фитнес</w:t>
            </w:r>
          </w:p>
        </w:tc>
        <w:tc>
          <w:tcPr>
            <w:tcW w:w="2288" w:type="dxa"/>
          </w:tcPr>
          <w:p w14:paraId="5DE083CB" w14:textId="77777777" w:rsidR="00D604C4" w:rsidRPr="00D604C4" w:rsidRDefault="00D604C4" w:rsidP="00D604C4">
            <w:pPr>
              <w:spacing w:after="0" w:line="276" w:lineRule="auto"/>
              <w:ind w:left="0" w:right="0" w:firstLine="0"/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</w:pPr>
            <w:r w:rsidRPr="00D604C4"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>1-11 класс</w:t>
            </w:r>
          </w:p>
        </w:tc>
      </w:tr>
      <w:tr w:rsidR="00D604C4" w:rsidRPr="00D604C4" w14:paraId="468DCC5C" w14:textId="77777777" w:rsidTr="00F55534">
        <w:trPr>
          <w:jc w:val="center"/>
        </w:trPr>
        <w:tc>
          <w:tcPr>
            <w:tcW w:w="817" w:type="dxa"/>
          </w:tcPr>
          <w:p w14:paraId="1BFCD6CD" w14:textId="77777777" w:rsidR="00D604C4" w:rsidRPr="00D604C4" w:rsidRDefault="00D604C4" w:rsidP="00D604C4">
            <w:pPr>
              <w:numPr>
                <w:ilvl w:val="0"/>
                <w:numId w:val="22"/>
              </w:numPr>
              <w:spacing w:after="0" w:line="240" w:lineRule="auto"/>
              <w:ind w:right="0"/>
              <w:contextualSpacing/>
              <w:jc w:val="left"/>
              <w:rPr>
                <w:rFonts w:eastAsiaTheme="minorEastAsia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923" w:type="dxa"/>
          </w:tcPr>
          <w:p w14:paraId="4DC93470" w14:textId="77777777" w:rsidR="00D604C4" w:rsidRPr="00D604C4" w:rsidRDefault="00D604C4" w:rsidP="00D604C4">
            <w:pPr>
              <w:spacing w:after="0" w:line="276" w:lineRule="auto"/>
              <w:ind w:left="0" w:right="0" w:firstLine="0"/>
              <w:jc w:val="left"/>
              <w:rPr>
                <w:rFonts w:eastAsiaTheme="minorEastAsia"/>
                <w:color w:val="auto"/>
                <w:sz w:val="24"/>
                <w:szCs w:val="24"/>
                <w:lang w:val="ru-RU" w:eastAsia="ru-RU"/>
              </w:rPr>
            </w:pPr>
            <w:r w:rsidRPr="00D604C4">
              <w:rPr>
                <w:rFonts w:eastAsiaTheme="minorEastAsia"/>
                <w:color w:val="auto"/>
                <w:sz w:val="24"/>
                <w:szCs w:val="24"/>
                <w:lang w:val="ru-RU" w:eastAsia="ru-RU"/>
              </w:rPr>
              <w:t>Математический прогресс</w:t>
            </w:r>
          </w:p>
        </w:tc>
        <w:tc>
          <w:tcPr>
            <w:tcW w:w="2288" w:type="dxa"/>
          </w:tcPr>
          <w:p w14:paraId="3AED8ED8" w14:textId="77777777" w:rsidR="00D604C4" w:rsidRPr="00D604C4" w:rsidRDefault="00D604C4" w:rsidP="00D604C4">
            <w:pPr>
              <w:spacing w:after="0" w:line="276" w:lineRule="auto"/>
              <w:ind w:left="0" w:right="0" w:firstLine="0"/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</w:pPr>
            <w:r w:rsidRPr="00D604C4"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>5-11 класс</w:t>
            </w:r>
          </w:p>
        </w:tc>
      </w:tr>
      <w:tr w:rsidR="00D604C4" w:rsidRPr="00D604C4" w14:paraId="7525A699" w14:textId="77777777" w:rsidTr="00F55534">
        <w:trPr>
          <w:jc w:val="center"/>
        </w:trPr>
        <w:tc>
          <w:tcPr>
            <w:tcW w:w="817" w:type="dxa"/>
          </w:tcPr>
          <w:p w14:paraId="48E5C1BC" w14:textId="77777777" w:rsidR="00D604C4" w:rsidRPr="00D604C4" w:rsidRDefault="00D604C4" w:rsidP="00D604C4">
            <w:pPr>
              <w:numPr>
                <w:ilvl w:val="0"/>
                <w:numId w:val="22"/>
              </w:numPr>
              <w:spacing w:after="0" w:line="240" w:lineRule="auto"/>
              <w:ind w:right="0"/>
              <w:contextualSpacing/>
              <w:jc w:val="left"/>
              <w:rPr>
                <w:rFonts w:eastAsiaTheme="minorEastAsia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923" w:type="dxa"/>
          </w:tcPr>
          <w:p w14:paraId="31461ABF" w14:textId="77777777" w:rsidR="00D604C4" w:rsidRPr="00D604C4" w:rsidRDefault="00D604C4" w:rsidP="00D604C4">
            <w:pPr>
              <w:spacing w:after="0" w:line="276" w:lineRule="auto"/>
              <w:ind w:left="0" w:right="0" w:firstLine="0"/>
              <w:jc w:val="left"/>
              <w:rPr>
                <w:rFonts w:eastAsiaTheme="minorEastAsia"/>
                <w:color w:val="auto"/>
                <w:sz w:val="24"/>
                <w:szCs w:val="24"/>
                <w:lang w:val="ru-RU" w:eastAsia="ru-RU"/>
              </w:rPr>
            </w:pPr>
            <w:r w:rsidRPr="00D604C4">
              <w:rPr>
                <w:rFonts w:eastAsiaTheme="minorEastAsia"/>
                <w:color w:val="auto"/>
                <w:sz w:val="24"/>
                <w:szCs w:val="24"/>
                <w:lang w:val="ru-RU" w:eastAsia="ru-RU"/>
              </w:rPr>
              <w:t>Общение без границ (английский язык)</w:t>
            </w:r>
          </w:p>
        </w:tc>
        <w:tc>
          <w:tcPr>
            <w:tcW w:w="2288" w:type="dxa"/>
          </w:tcPr>
          <w:p w14:paraId="697CD5DE" w14:textId="77777777" w:rsidR="00D604C4" w:rsidRPr="00D604C4" w:rsidRDefault="00D604C4" w:rsidP="00D604C4">
            <w:pPr>
              <w:spacing w:after="0" w:line="276" w:lineRule="auto"/>
              <w:ind w:left="360" w:right="0" w:firstLine="0"/>
              <w:contextualSpacing/>
              <w:jc w:val="left"/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</w:pPr>
            <w:r w:rsidRPr="00D604C4"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 xml:space="preserve">  2-11класс</w:t>
            </w:r>
          </w:p>
        </w:tc>
      </w:tr>
      <w:tr w:rsidR="00D604C4" w:rsidRPr="00D604C4" w14:paraId="4453D55D" w14:textId="77777777" w:rsidTr="00F55534">
        <w:trPr>
          <w:jc w:val="center"/>
        </w:trPr>
        <w:tc>
          <w:tcPr>
            <w:tcW w:w="817" w:type="dxa"/>
          </w:tcPr>
          <w:p w14:paraId="40752C93" w14:textId="77777777" w:rsidR="00D604C4" w:rsidRPr="00D604C4" w:rsidRDefault="00D604C4" w:rsidP="00D604C4">
            <w:pPr>
              <w:numPr>
                <w:ilvl w:val="0"/>
                <w:numId w:val="22"/>
              </w:numPr>
              <w:spacing w:after="0" w:line="240" w:lineRule="auto"/>
              <w:ind w:right="0"/>
              <w:contextualSpacing/>
              <w:jc w:val="left"/>
              <w:rPr>
                <w:rFonts w:eastAsiaTheme="minorEastAsia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923" w:type="dxa"/>
          </w:tcPr>
          <w:p w14:paraId="6A3BD9F1" w14:textId="77777777" w:rsidR="00D604C4" w:rsidRPr="00D604C4" w:rsidRDefault="00D604C4" w:rsidP="00D604C4">
            <w:pPr>
              <w:spacing w:after="0" w:line="276" w:lineRule="auto"/>
              <w:ind w:left="0" w:right="0" w:firstLine="0"/>
              <w:jc w:val="left"/>
              <w:rPr>
                <w:rFonts w:eastAsiaTheme="minorEastAsia"/>
                <w:color w:val="auto"/>
                <w:sz w:val="24"/>
                <w:szCs w:val="24"/>
                <w:lang w:val="ru-RU" w:eastAsia="ru-RU"/>
              </w:rPr>
            </w:pPr>
            <w:r w:rsidRPr="00D604C4">
              <w:rPr>
                <w:rFonts w:eastAsiaTheme="minorEastAsia"/>
                <w:color w:val="auto"/>
                <w:sz w:val="24"/>
                <w:szCs w:val="24"/>
                <w:lang w:val="ru-RU" w:eastAsia="ru-RU"/>
              </w:rPr>
              <w:t>Журналистика</w:t>
            </w:r>
          </w:p>
        </w:tc>
        <w:tc>
          <w:tcPr>
            <w:tcW w:w="2288" w:type="dxa"/>
          </w:tcPr>
          <w:p w14:paraId="1524EAE3" w14:textId="77777777" w:rsidR="00D604C4" w:rsidRPr="00D604C4" w:rsidRDefault="00D604C4" w:rsidP="00D604C4">
            <w:pPr>
              <w:spacing w:after="0" w:line="276" w:lineRule="auto"/>
              <w:ind w:left="0" w:right="0" w:firstLine="0"/>
              <w:jc w:val="center"/>
              <w:rPr>
                <w:rFonts w:eastAsiaTheme="minorEastAsia"/>
                <w:color w:val="auto"/>
                <w:sz w:val="24"/>
                <w:szCs w:val="24"/>
                <w:lang w:val="ru-RU" w:eastAsia="ru-RU"/>
              </w:rPr>
            </w:pPr>
            <w:r w:rsidRPr="00D604C4">
              <w:rPr>
                <w:rFonts w:eastAsiaTheme="minorEastAsia"/>
                <w:color w:val="auto"/>
                <w:sz w:val="24"/>
                <w:szCs w:val="24"/>
                <w:lang w:val="ru-RU" w:eastAsia="ru-RU"/>
              </w:rPr>
              <w:t>5-11 класс</w:t>
            </w:r>
          </w:p>
        </w:tc>
      </w:tr>
      <w:tr w:rsidR="00D604C4" w:rsidRPr="00D604C4" w14:paraId="6112FC81" w14:textId="77777777" w:rsidTr="00F55534">
        <w:trPr>
          <w:jc w:val="center"/>
        </w:trPr>
        <w:tc>
          <w:tcPr>
            <w:tcW w:w="817" w:type="dxa"/>
          </w:tcPr>
          <w:p w14:paraId="5F2D34E3" w14:textId="77777777" w:rsidR="00D604C4" w:rsidRPr="00D604C4" w:rsidRDefault="00D604C4" w:rsidP="00D604C4">
            <w:pPr>
              <w:numPr>
                <w:ilvl w:val="0"/>
                <w:numId w:val="22"/>
              </w:numPr>
              <w:spacing w:after="0" w:line="240" w:lineRule="auto"/>
              <w:ind w:right="0"/>
              <w:contextualSpacing/>
              <w:jc w:val="left"/>
              <w:rPr>
                <w:rFonts w:eastAsiaTheme="minorEastAsia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923" w:type="dxa"/>
          </w:tcPr>
          <w:p w14:paraId="6452DC14" w14:textId="77777777" w:rsidR="00D604C4" w:rsidRPr="00D604C4" w:rsidRDefault="00D604C4" w:rsidP="00D604C4">
            <w:pPr>
              <w:spacing w:after="0" w:line="276" w:lineRule="auto"/>
              <w:ind w:left="0" w:right="0" w:firstLine="0"/>
              <w:jc w:val="left"/>
              <w:rPr>
                <w:rFonts w:eastAsiaTheme="minorEastAsia"/>
                <w:color w:val="auto"/>
                <w:sz w:val="24"/>
                <w:szCs w:val="24"/>
                <w:lang w:val="ru-RU" w:eastAsia="ru-RU"/>
              </w:rPr>
            </w:pPr>
            <w:r w:rsidRPr="00D604C4">
              <w:rPr>
                <w:rFonts w:eastAsiaTheme="minorEastAsia"/>
                <w:color w:val="auto"/>
                <w:sz w:val="24"/>
                <w:szCs w:val="24"/>
                <w:lang w:val="ru-RU" w:eastAsia="ru-RU"/>
              </w:rPr>
              <w:t>Наука управлять собой</w:t>
            </w:r>
          </w:p>
        </w:tc>
        <w:tc>
          <w:tcPr>
            <w:tcW w:w="2288" w:type="dxa"/>
          </w:tcPr>
          <w:p w14:paraId="59D1CF85" w14:textId="77777777" w:rsidR="00D604C4" w:rsidRPr="00D604C4" w:rsidRDefault="00D604C4" w:rsidP="00D604C4">
            <w:pPr>
              <w:spacing w:after="0" w:line="276" w:lineRule="auto"/>
              <w:ind w:left="0" w:right="0" w:firstLine="0"/>
              <w:jc w:val="center"/>
              <w:rPr>
                <w:rFonts w:eastAsiaTheme="minorEastAsia"/>
                <w:color w:val="auto"/>
                <w:sz w:val="24"/>
                <w:szCs w:val="24"/>
                <w:lang w:val="ru-RU" w:eastAsia="ru-RU"/>
              </w:rPr>
            </w:pPr>
            <w:r w:rsidRPr="00D604C4">
              <w:rPr>
                <w:rFonts w:eastAsiaTheme="minorEastAsia"/>
                <w:color w:val="auto"/>
                <w:sz w:val="24"/>
                <w:szCs w:val="24"/>
                <w:lang w:val="ru-RU" w:eastAsia="ru-RU"/>
              </w:rPr>
              <w:t>1-11 класс</w:t>
            </w:r>
          </w:p>
        </w:tc>
      </w:tr>
    </w:tbl>
    <w:p w14:paraId="0401E05F" w14:textId="306DBCE0" w:rsidR="003466D9" w:rsidRPr="008D19B6" w:rsidRDefault="003466D9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</w:p>
    <w:p w14:paraId="4885325D" w14:textId="77777777" w:rsidR="00D7159A" w:rsidRPr="00D7159A" w:rsidRDefault="00D7159A" w:rsidP="00D7159A">
      <w:pPr>
        <w:spacing w:after="0" w:line="240" w:lineRule="auto"/>
        <w:ind w:left="0" w:right="0" w:firstLine="851"/>
        <w:rPr>
          <w:rFonts w:eastAsiaTheme="minorEastAsia"/>
          <w:color w:val="auto"/>
          <w:sz w:val="24"/>
          <w:szCs w:val="24"/>
          <w:lang w:val="ru-RU" w:eastAsia="ru-RU"/>
        </w:rPr>
      </w:pPr>
      <w:r w:rsidRPr="00D7159A">
        <w:rPr>
          <w:rFonts w:eastAsiaTheme="minorEastAsia"/>
          <w:color w:val="auto"/>
          <w:sz w:val="24"/>
          <w:szCs w:val="24"/>
          <w:lang w:val="ru-RU" w:eastAsia="ru-RU"/>
        </w:rPr>
        <w:t xml:space="preserve">Под единицей платной образовательной услуги понимается один астрономический час предоставления услуги получателю услуги в соответствии с учебным планом платных образовательных услуг. </w:t>
      </w:r>
    </w:p>
    <w:p w14:paraId="38EA0190" w14:textId="1612916C" w:rsidR="00D7159A" w:rsidRPr="00D7159A" w:rsidRDefault="00D7159A" w:rsidP="00D7159A">
      <w:pPr>
        <w:spacing w:after="0" w:line="240" w:lineRule="auto"/>
        <w:ind w:left="0" w:right="0" w:firstLine="851"/>
        <w:rPr>
          <w:rFonts w:eastAsiaTheme="minorEastAsia"/>
          <w:color w:val="auto"/>
          <w:sz w:val="24"/>
          <w:lang w:val="ru-RU" w:eastAsia="ru-RU"/>
        </w:rPr>
      </w:pPr>
      <w:r w:rsidRPr="00D7159A">
        <w:rPr>
          <w:rFonts w:eastAsiaTheme="minorEastAsia"/>
          <w:color w:val="auto"/>
          <w:sz w:val="24"/>
          <w:szCs w:val="24"/>
          <w:lang w:val="ru-RU" w:eastAsia="ru-RU"/>
        </w:rPr>
        <w:t xml:space="preserve">Под учебным годом понимается период обучения, в течение которых будет предоставляться конкретная платная образовательная услуга. </w:t>
      </w:r>
      <w:r w:rsidRPr="00D7159A">
        <w:rPr>
          <w:rFonts w:asciiTheme="minorHAnsi" w:eastAsiaTheme="minorEastAsia" w:hAnsiTheme="minorHAnsi" w:cstheme="minorBidi"/>
          <w:color w:val="auto"/>
          <w:sz w:val="22"/>
          <w:lang w:val="ru-RU" w:eastAsia="ru-RU"/>
        </w:rPr>
        <w:t xml:space="preserve">Для </w:t>
      </w:r>
      <w:r w:rsidRPr="00D7159A">
        <w:rPr>
          <w:rFonts w:eastAsiaTheme="minorEastAsia"/>
          <w:color w:val="auto"/>
          <w:sz w:val="24"/>
          <w:lang w:val="ru-RU" w:eastAsia="ru-RU"/>
        </w:rPr>
        <w:t>дошкольников и обучающихся 1-х классов -28</w:t>
      </w:r>
      <w:r w:rsidR="00B6156F">
        <w:rPr>
          <w:rFonts w:eastAsiaTheme="minorEastAsia"/>
          <w:color w:val="auto"/>
          <w:sz w:val="24"/>
          <w:lang w:val="ru-RU" w:eastAsia="ru-RU"/>
        </w:rPr>
        <w:t xml:space="preserve"> </w:t>
      </w:r>
      <w:r w:rsidRPr="00D7159A">
        <w:rPr>
          <w:rFonts w:eastAsiaTheme="minorEastAsia"/>
          <w:color w:val="auto"/>
          <w:sz w:val="24"/>
          <w:lang w:val="ru-RU" w:eastAsia="ru-RU"/>
        </w:rPr>
        <w:t>недель, для обучающихся 2-11 классов -</w:t>
      </w:r>
      <w:r w:rsidR="00B6156F">
        <w:rPr>
          <w:rFonts w:eastAsiaTheme="minorEastAsia"/>
          <w:color w:val="auto"/>
          <w:sz w:val="24"/>
          <w:lang w:val="ru-RU" w:eastAsia="ru-RU"/>
        </w:rPr>
        <w:t>29</w:t>
      </w:r>
      <w:r w:rsidRPr="00D7159A">
        <w:rPr>
          <w:rFonts w:eastAsiaTheme="minorEastAsia"/>
          <w:color w:val="auto"/>
          <w:sz w:val="24"/>
          <w:lang w:val="ru-RU" w:eastAsia="ru-RU"/>
        </w:rPr>
        <w:t xml:space="preserve"> недел</w:t>
      </w:r>
      <w:r w:rsidR="00B6156F">
        <w:rPr>
          <w:rFonts w:eastAsiaTheme="minorEastAsia"/>
          <w:color w:val="auto"/>
          <w:sz w:val="24"/>
          <w:lang w:val="ru-RU" w:eastAsia="ru-RU"/>
        </w:rPr>
        <w:t>ь</w:t>
      </w:r>
      <w:r w:rsidRPr="00D7159A">
        <w:rPr>
          <w:rFonts w:eastAsiaTheme="minorEastAsia"/>
          <w:color w:val="auto"/>
          <w:sz w:val="24"/>
          <w:lang w:val="ru-RU" w:eastAsia="ru-RU"/>
        </w:rPr>
        <w:t xml:space="preserve">. </w:t>
      </w:r>
    </w:p>
    <w:p w14:paraId="044ABABF" w14:textId="77777777" w:rsidR="00D7159A" w:rsidRPr="00D7159A" w:rsidRDefault="00D7159A" w:rsidP="00D7159A">
      <w:pPr>
        <w:spacing w:after="0" w:line="240" w:lineRule="auto"/>
        <w:ind w:left="0" w:right="0" w:firstLine="708"/>
        <w:rPr>
          <w:rFonts w:eastAsiaTheme="minorEastAsia"/>
          <w:color w:val="auto"/>
          <w:sz w:val="24"/>
          <w:szCs w:val="24"/>
          <w:lang w:val="ru-RU" w:eastAsia="ru-RU"/>
        </w:rPr>
      </w:pPr>
      <w:r w:rsidRPr="00D7159A">
        <w:rPr>
          <w:rFonts w:eastAsiaTheme="minorEastAsia"/>
          <w:color w:val="auto"/>
          <w:sz w:val="24"/>
          <w:szCs w:val="24"/>
          <w:lang w:val="ru-RU" w:eastAsia="ru-RU"/>
        </w:rPr>
        <w:lastRenderedPageBreak/>
        <w:t xml:space="preserve">Продолжительность занятий составляет: </w:t>
      </w:r>
    </w:p>
    <w:p w14:paraId="41EAE52A" w14:textId="77777777" w:rsidR="00D7159A" w:rsidRPr="00D7159A" w:rsidRDefault="00D7159A" w:rsidP="00D7159A">
      <w:pPr>
        <w:spacing w:after="0" w:line="240" w:lineRule="auto"/>
        <w:ind w:left="0" w:right="0" w:firstLine="851"/>
        <w:rPr>
          <w:rFonts w:eastAsiaTheme="minorEastAsia"/>
          <w:color w:val="auto"/>
          <w:sz w:val="24"/>
          <w:szCs w:val="24"/>
          <w:lang w:val="ru-RU" w:eastAsia="ru-RU"/>
        </w:rPr>
      </w:pPr>
      <w:r w:rsidRPr="00D7159A">
        <w:rPr>
          <w:rFonts w:eastAsiaTheme="minorEastAsia"/>
          <w:color w:val="auto"/>
          <w:sz w:val="24"/>
          <w:szCs w:val="24"/>
          <w:lang w:val="ru-RU" w:eastAsia="ru-RU"/>
        </w:rPr>
        <w:t>В дошкольных группах- (25 мин.(занятие)+ 10 мин. (динамическая пауза)- 25 мин.(занятие)= 60 мин.)</w:t>
      </w:r>
    </w:p>
    <w:p w14:paraId="6B664370" w14:textId="77777777" w:rsidR="00D7159A" w:rsidRPr="00D7159A" w:rsidRDefault="00D7159A" w:rsidP="00D7159A">
      <w:pPr>
        <w:spacing w:after="0" w:line="240" w:lineRule="auto"/>
        <w:ind w:left="0" w:right="0" w:firstLine="851"/>
        <w:rPr>
          <w:rFonts w:eastAsiaTheme="minorEastAsia"/>
          <w:color w:val="auto"/>
          <w:sz w:val="24"/>
          <w:szCs w:val="24"/>
          <w:lang w:val="ru-RU" w:eastAsia="ru-RU"/>
        </w:rPr>
      </w:pPr>
      <w:proofErr w:type="gramStart"/>
      <w:r w:rsidRPr="00D7159A">
        <w:rPr>
          <w:rFonts w:eastAsiaTheme="minorEastAsia"/>
          <w:color w:val="auto"/>
          <w:sz w:val="24"/>
          <w:szCs w:val="24"/>
          <w:lang w:val="ru-RU" w:eastAsia="ru-RU"/>
        </w:rPr>
        <w:t>В  1</w:t>
      </w:r>
      <w:proofErr w:type="gramEnd"/>
      <w:r w:rsidRPr="00D7159A">
        <w:rPr>
          <w:rFonts w:eastAsiaTheme="minorEastAsia"/>
          <w:color w:val="auto"/>
          <w:sz w:val="24"/>
          <w:szCs w:val="24"/>
          <w:lang w:val="ru-RU" w:eastAsia="ru-RU"/>
        </w:rPr>
        <w:t>-х классах -(25 мин. (занятие)+ 10 мин. (динамическая пауза)- 25 мин.(занятие)= 60 мин.)</w:t>
      </w:r>
    </w:p>
    <w:p w14:paraId="4D360EF5" w14:textId="77777777" w:rsidR="00D7159A" w:rsidRPr="00D7159A" w:rsidRDefault="00D7159A" w:rsidP="00D7159A">
      <w:pPr>
        <w:spacing w:after="0" w:line="240" w:lineRule="auto"/>
        <w:ind w:left="0" w:right="0" w:firstLine="851"/>
        <w:rPr>
          <w:rFonts w:eastAsiaTheme="minorEastAsia"/>
          <w:color w:val="auto"/>
          <w:sz w:val="24"/>
          <w:szCs w:val="24"/>
          <w:lang w:val="ru-RU" w:eastAsia="ru-RU"/>
        </w:rPr>
      </w:pPr>
      <w:r w:rsidRPr="00D7159A">
        <w:rPr>
          <w:rFonts w:eastAsiaTheme="minorEastAsia"/>
          <w:color w:val="auto"/>
          <w:sz w:val="24"/>
          <w:szCs w:val="24"/>
          <w:lang w:val="ru-RU" w:eastAsia="ru-RU"/>
        </w:rPr>
        <w:t xml:space="preserve">Во 2-х - 11-х классах –(45мин. (занятие)+ 15мин. (динамическая </w:t>
      </w:r>
      <w:proofErr w:type="gramStart"/>
      <w:r w:rsidRPr="00D7159A">
        <w:rPr>
          <w:rFonts w:eastAsiaTheme="minorEastAsia"/>
          <w:color w:val="auto"/>
          <w:sz w:val="24"/>
          <w:szCs w:val="24"/>
          <w:lang w:val="ru-RU" w:eastAsia="ru-RU"/>
        </w:rPr>
        <w:t>пауза)=</w:t>
      </w:r>
      <w:proofErr w:type="gramEnd"/>
      <w:r w:rsidRPr="00D7159A">
        <w:rPr>
          <w:rFonts w:eastAsiaTheme="minorEastAsia"/>
          <w:color w:val="auto"/>
          <w:sz w:val="24"/>
          <w:szCs w:val="24"/>
          <w:lang w:val="ru-RU" w:eastAsia="ru-RU"/>
        </w:rPr>
        <w:t xml:space="preserve"> 60 мин.</w:t>
      </w:r>
    </w:p>
    <w:p w14:paraId="2DE89CCE" w14:textId="77777777" w:rsidR="00D7159A" w:rsidRPr="00D7159A" w:rsidRDefault="00D7159A" w:rsidP="00D7159A">
      <w:pPr>
        <w:spacing w:after="0" w:line="240" w:lineRule="auto"/>
        <w:ind w:left="0" w:right="0" w:firstLine="851"/>
        <w:rPr>
          <w:rFonts w:eastAsiaTheme="minorEastAsia"/>
          <w:color w:val="auto"/>
          <w:sz w:val="24"/>
          <w:szCs w:val="24"/>
          <w:lang w:val="ru-RU" w:eastAsia="ru-RU"/>
        </w:rPr>
      </w:pPr>
      <w:r w:rsidRPr="00D7159A">
        <w:rPr>
          <w:rFonts w:eastAsiaTheme="minorEastAsia"/>
          <w:color w:val="auto"/>
          <w:sz w:val="24"/>
          <w:szCs w:val="24"/>
          <w:lang w:val="ru-RU" w:eastAsia="ru-RU"/>
        </w:rPr>
        <w:t>В 10-</w:t>
      </w:r>
      <w:proofErr w:type="gramStart"/>
      <w:r w:rsidRPr="00D7159A">
        <w:rPr>
          <w:rFonts w:eastAsiaTheme="minorEastAsia"/>
          <w:color w:val="auto"/>
          <w:sz w:val="24"/>
          <w:szCs w:val="24"/>
          <w:lang w:val="ru-RU" w:eastAsia="ru-RU"/>
        </w:rPr>
        <w:t>х  -</w:t>
      </w:r>
      <w:proofErr w:type="gramEnd"/>
      <w:r w:rsidRPr="00D7159A">
        <w:rPr>
          <w:rFonts w:eastAsiaTheme="minorEastAsia"/>
          <w:color w:val="auto"/>
          <w:sz w:val="24"/>
          <w:szCs w:val="24"/>
          <w:lang w:val="ru-RU" w:eastAsia="ru-RU"/>
        </w:rPr>
        <w:t>11-х   классах  допустимо проведение двух занятий подряд с перерывом менее 10 минут (академическая пара).</w:t>
      </w:r>
    </w:p>
    <w:p w14:paraId="01CB67EC" w14:textId="77777777" w:rsidR="00FA47AF" w:rsidRPr="008D19B6" w:rsidRDefault="00FA47AF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</w:p>
    <w:p w14:paraId="735E7743" w14:textId="77777777" w:rsidR="00FA47AF" w:rsidRPr="008D19B6" w:rsidRDefault="00B45B35" w:rsidP="00B45B35">
      <w:pPr>
        <w:spacing w:after="0" w:line="276" w:lineRule="auto"/>
        <w:ind w:left="0" w:right="583" w:firstLine="709"/>
        <w:contextualSpacing/>
        <w:jc w:val="center"/>
        <w:rPr>
          <w:b/>
          <w:color w:val="auto"/>
          <w:sz w:val="24"/>
          <w:szCs w:val="24"/>
          <w:lang w:val="ru-RU"/>
        </w:rPr>
      </w:pPr>
      <w:r w:rsidRPr="008D19B6">
        <w:rPr>
          <w:b/>
          <w:color w:val="auto"/>
          <w:sz w:val="24"/>
          <w:szCs w:val="24"/>
          <w:lang w:val="ru-RU"/>
        </w:rPr>
        <w:t xml:space="preserve">4. </w:t>
      </w:r>
      <w:r w:rsidR="00FA47AF" w:rsidRPr="008D19B6">
        <w:rPr>
          <w:b/>
          <w:color w:val="auto"/>
          <w:sz w:val="24"/>
          <w:szCs w:val="24"/>
          <w:lang w:val="ru-RU"/>
        </w:rPr>
        <w:t>Информация о дополни</w:t>
      </w:r>
      <w:r w:rsidRPr="008D19B6">
        <w:rPr>
          <w:b/>
          <w:color w:val="auto"/>
          <w:sz w:val="24"/>
          <w:szCs w:val="24"/>
          <w:lang w:val="ru-RU"/>
        </w:rPr>
        <w:t>тельных образовательных услугах</w:t>
      </w:r>
    </w:p>
    <w:p w14:paraId="0A123DD5" w14:textId="77777777"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4.1. </w:t>
      </w:r>
      <w:r w:rsidR="00FA47AF" w:rsidRPr="008D19B6">
        <w:rPr>
          <w:color w:val="auto"/>
          <w:sz w:val="24"/>
          <w:szCs w:val="24"/>
          <w:lang w:val="ru-RU"/>
        </w:rPr>
        <w:t>Основой возникновения правоотношений между представителем дополнительных образовательных услуг и их получателем является заключенный в простой письменной форме договор на оказание дополнительных образовательных услуг.</w:t>
      </w:r>
    </w:p>
    <w:p w14:paraId="78DABB90" w14:textId="77777777"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>4.2</w:t>
      </w:r>
      <w:r w:rsidR="00FA47AF" w:rsidRPr="008D19B6">
        <w:rPr>
          <w:color w:val="auto"/>
          <w:sz w:val="24"/>
          <w:szCs w:val="24"/>
          <w:lang w:val="ru-RU"/>
        </w:rPr>
        <w:t>.</w:t>
      </w:r>
      <w:r w:rsidRPr="008D19B6">
        <w:rPr>
          <w:color w:val="auto"/>
          <w:sz w:val="24"/>
          <w:szCs w:val="24"/>
          <w:lang w:val="ru-RU"/>
        </w:rPr>
        <w:t xml:space="preserve"> </w:t>
      </w:r>
      <w:r w:rsidR="00FA47AF" w:rsidRPr="008D19B6">
        <w:rPr>
          <w:color w:val="auto"/>
          <w:sz w:val="24"/>
          <w:szCs w:val="24"/>
          <w:lang w:val="ru-RU"/>
        </w:rPr>
        <w:t>Обязательными элементами договора на оказание дополнительных образовательных услуг программа и график прохождения учебного курса; график оплаты оказываемой образовательной услуги.</w:t>
      </w:r>
    </w:p>
    <w:p w14:paraId="7A5A8370" w14:textId="77777777"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4.3. </w:t>
      </w:r>
      <w:r w:rsidR="00FA47AF" w:rsidRPr="008D19B6">
        <w:rPr>
          <w:color w:val="auto"/>
          <w:sz w:val="24"/>
          <w:szCs w:val="24"/>
          <w:lang w:val="ru-RU"/>
        </w:rPr>
        <w:t>Подробная информация об образовательных услугах, представляемых образовательной организацией, размещается на ее официальном сайте в информационно-телекоммуникационной сети Интернет.</w:t>
      </w:r>
    </w:p>
    <w:p w14:paraId="7D7150E7" w14:textId="77777777" w:rsidR="00FA47AF" w:rsidRPr="008D19B6" w:rsidRDefault="00FA47AF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>Информация о дополнительных образовательных услугах должна содержать:</w:t>
      </w:r>
    </w:p>
    <w:p w14:paraId="7F399970" w14:textId="77777777" w:rsidR="00FA47AF" w:rsidRPr="008D19B6" w:rsidRDefault="00FA47AF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>а) сведения о наличии лицензии на право ведения образовательной деятельности;</w:t>
      </w:r>
    </w:p>
    <w:p w14:paraId="5FC050B3" w14:textId="77777777" w:rsidR="00FA47AF" w:rsidRPr="008D19B6" w:rsidRDefault="00FA47AF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>6) наименование дополнительных образовательных услуг;</w:t>
      </w:r>
    </w:p>
    <w:p w14:paraId="6FE4DC55" w14:textId="77777777" w:rsidR="00FA47AF" w:rsidRPr="008D19B6" w:rsidRDefault="00FA47AF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>в) уровень и направленность реализуемых дополнительных образовательных программ, формы и сроки их освоения;</w:t>
      </w:r>
    </w:p>
    <w:p w14:paraId="39E5AC01" w14:textId="77777777" w:rsidR="00FA47AF" w:rsidRPr="008D19B6" w:rsidRDefault="00FA47AF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>г) перечень образовательных услуг, стоимость которых включена в основную плату по Соглашению (Договору), и перечень дополнительных (факультативных) образовательных услуг, оказываемых с согласия получателя, порядок их предоставления;</w:t>
      </w:r>
    </w:p>
    <w:p w14:paraId="3B047768" w14:textId="77777777" w:rsidR="00FA47AF" w:rsidRPr="008D19B6" w:rsidRDefault="00FA47AF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>д) стоимость образовательных услуг, оказываемых за основную плату по Соглашению (Договору), а также стоимость образовательных услуг, оказываемых за дополнительную плату, и порядок их оплаты;</w:t>
      </w:r>
    </w:p>
    <w:p w14:paraId="3565B0D7" w14:textId="77777777" w:rsidR="00FA47AF" w:rsidRPr="008D19B6" w:rsidRDefault="00FA47AF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е) порядок приема (зачисления) и требования к кандидатам в группы дополнительных образовательных услуг. </w:t>
      </w:r>
    </w:p>
    <w:p w14:paraId="193DFCB4" w14:textId="77777777" w:rsidR="00FA47AF" w:rsidRPr="008D19B6" w:rsidRDefault="00FA47AF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>4.</w:t>
      </w:r>
      <w:r w:rsidR="00B45B35" w:rsidRPr="008D19B6">
        <w:rPr>
          <w:color w:val="auto"/>
          <w:sz w:val="24"/>
          <w:szCs w:val="24"/>
          <w:lang w:val="ru-RU"/>
        </w:rPr>
        <w:t>4</w:t>
      </w:r>
      <w:r w:rsidRPr="008D19B6">
        <w:rPr>
          <w:color w:val="auto"/>
          <w:sz w:val="24"/>
          <w:szCs w:val="24"/>
          <w:lang w:val="ru-RU"/>
        </w:rPr>
        <w:t>. Образовательная организация по требованию получателя предоставляет для ознакомления:</w:t>
      </w:r>
    </w:p>
    <w:p w14:paraId="7A143BA3" w14:textId="77777777" w:rsidR="00FA47AF" w:rsidRPr="008D19B6" w:rsidRDefault="00FA47AF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>а) Учредительные документы</w:t>
      </w:r>
      <w:r w:rsidR="00B45B35" w:rsidRPr="008D19B6">
        <w:rPr>
          <w:color w:val="auto"/>
          <w:sz w:val="24"/>
          <w:szCs w:val="24"/>
          <w:lang w:val="ru-RU"/>
        </w:rPr>
        <w:t>;</w:t>
      </w:r>
    </w:p>
    <w:p w14:paraId="7540C988" w14:textId="77777777" w:rsidR="00FA47AF" w:rsidRPr="008D19B6" w:rsidRDefault="00FA47AF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>б) лицензию на осуществление образовательной деятельности;</w:t>
      </w:r>
    </w:p>
    <w:p w14:paraId="51806735" w14:textId="77777777" w:rsidR="00FA47AF" w:rsidRPr="008D19B6" w:rsidRDefault="00FA47AF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>в) документы, регламентирующие организацию образовательного процесса;</w:t>
      </w:r>
    </w:p>
    <w:p w14:paraId="46043F62" w14:textId="77777777" w:rsidR="00FA47AF" w:rsidRPr="008D19B6" w:rsidRDefault="00FA47AF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г) </w:t>
      </w:r>
      <w:r w:rsidR="00B45B35" w:rsidRPr="008D19B6">
        <w:rPr>
          <w:color w:val="auto"/>
          <w:sz w:val="24"/>
          <w:szCs w:val="24"/>
          <w:lang w:val="ru-RU"/>
        </w:rPr>
        <w:t>ф</w:t>
      </w:r>
      <w:r w:rsidRPr="008D19B6">
        <w:rPr>
          <w:color w:val="auto"/>
          <w:sz w:val="24"/>
          <w:szCs w:val="24"/>
          <w:lang w:val="ru-RU"/>
        </w:rPr>
        <w:t>ормы Соглашений (Договоров) об оказании дополнительных образовательных услуг, утвержденные организацией</w:t>
      </w:r>
    </w:p>
    <w:p w14:paraId="2C00785B" w14:textId="77777777" w:rsidR="00FA47AF" w:rsidRPr="008D19B6" w:rsidRDefault="00FA47AF" w:rsidP="00B45B35">
      <w:pPr>
        <w:spacing w:after="0" w:line="276" w:lineRule="auto"/>
        <w:ind w:left="0" w:right="2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>д) информацию о стоимости дополнительных образовательных услуг, реализуемых организацией</w:t>
      </w:r>
    </w:p>
    <w:p w14:paraId="4D43E336" w14:textId="785D4E9D" w:rsidR="00B45B35" w:rsidRPr="00DE3603" w:rsidRDefault="00FA47AF" w:rsidP="00DE3603">
      <w:pPr>
        <w:spacing w:after="0" w:line="276" w:lineRule="auto"/>
        <w:ind w:left="0" w:right="2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noProof/>
          <w:color w:val="auto"/>
          <w:sz w:val="24"/>
          <w:szCs w:val="24"/>
          <w:lang w:val="ru-RU"/>
        </w:rPr>
        <w:t xml:space="preserve">е) </w:t>
      </w:r>
      <w:r w:rsidRPr="008D19B6">
        <w:rPr>
          <w:color w:val="auto"/>
          <w:sz w:val="24"/>
          <w:szCs w:val="24"/>
          <w:lang w:val="ru-RU"/>
        </w:rPr>
        <w:t>дополнительные образовательные программы, специальные курсы, циклы дисциплин и другие дополнительные образовательные услуги, оказываемые за плату только с согласия получателя.</w:t>
      </w:r>
    </w:p>
    <w:p w14:paraId="4070720C" w14:textId="77777777" w:rsidR="00FA47AF" w:rsidRPr="008D19B6" w:rsidRDefault="00B45B35" w:rsidP="00B45B35">
      <w:pPr>
        <w:spacing w:after="0" w:line="276" w:lineRule="auto"/>
        <w:ind w:left="0" w:right="-7" w:firstLine="709"/>
        <w:contextualSpacing/>
        <w:jc w:val="center"/>
        <w:rPr>
          <w:b/>
          <w:color w:val="auto"/>
          <w:sz w:val="24"/>
          <w:szCs w:val="24"/>
          <w:lang w:val="ru-RU"/>
        </w:rPr>
      </w:pPr>
      <w:r w:rsidRPr="008D19B6">
        <w:rPr>
          <w:b/>
          <w:color w:val="auto"/>
          <w:sz w:val="24"/>
          <w:szCs w:val="24"/>
          <w:lang w:val="ru-RU"/>
        </w:rPr>
        <w:t xml:space="preserve">5. </w:t>
      </w:r>
      <w:r w:rsidR="00FA47AF" w:rsidRPr="008D19B6">
        <w:rPr>
          <w:b/>
          <w:color w:val="auto"/>
          <w:sz w:val="24"/>
          <w:szCs w:val="24"/>
          <w:lang w:val="ru-RU"/>
        </w:rPr>
        <w:t>Порядок формирования дополнительных</w:t>
      </w:r>
      <w:r w:rsidRPr="008D19B6">
        <w:rPr>
          <w:b/>
          <w:color w:val="auto"/>
          <w:sz w:val="24"/>
          <w:szCs w:val="24"/>
          <w:lang w:val="ru-RU"/>
        </w:rPr>
        <w:t xml:space="preserve"> </w:t>
      </w:r>
      <w:r w:rsidR="00FA47AF" w:rsidRPr="008D19B6">
        <w:rPr>
          <w:b/>
          <w:color w:val="auto"/>
          <w:sz w:val="24"/>
          <w:szCs w:val="24"/>
          <w:lang w:val="ru-RU"/>
        </w:rPr>
        <w:t>образовательных услуг и заключения договоров</w:t>
      </w:r>
    </w:p>
    <w:p w14:paraId="34D4119F" w14:textId="77777777" w:rsidR="00FA47AF" w:rsidRPr="008D19B6" w:rsidRDefault="00FA47AF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lastRenderedPageBreak/>
        <w:t>5.1. Формирование дополнительных образовательных услуг осуществляется на основе изучения имеющегося спроса в дополнительных образовательных услугах;</w:t>
      </w:r>
    </w:p>
    <w:p w14:paraId="46B4E3BE" w14:textId="77777777" w:rsidR="00FA47AF" w:rsidRPr="008D19B6" w:rsidRDefault="00FA47AF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>5.2. Образовательная организация:</w:t>
      </w:r>
    </w:p>
    <w:p w14:paraId="2491C7D7" w14:textId="77777777"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- </w:t>
      </w:r>
      <w:r w:rsidR="00FA47AF" w:rsidRPr="008D19B6">
        <w:rPr>
          <w:color w:val="auto"/>
          <w:sz w:val="24"/>
          <w:szCs w:val="24"/>
          <w:lang w:val="ru-RU"/>
        </w:rPr>
        <w:t>создает условия для предоставления дополнительных образовательных услуг в соответствии с действующими санитарными правилами и нормами;</w:t>
      </w:r>
    </w:p>
    <w:p w14:paraId="07AC5874" w14:textId="77777777"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- </w:t>
      </w:r>
      <w:r w:rsidR="00FA47AF" w:rsidRPr="008D19B6">
        <w:rPr>
          <w:color w:val="auto"/>
          <w:sz w:val="24"/>
          <w:szCs w:val="24"/>
          <w:lang w:val="ru-RU"/>
        </w:rPr>
        <w:t>издает приказ об организации дополнительных образовательных услуг и назначает ответственных за организацию дополнительных образовательных услуг, определяет круг их обязанностей;</w:t>
      </w:r>
    </w:p>
    <w:p w14:paraId="79CA0958" w14:textId="77777777"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- </w:t>
      </w:r>
      <w:r w:rsidR="00FA47AF" w:rsidRPr="008D19B6">
        <w:rPr>
          <w:color w:val="auto"/>
          <w:sz w:val="24"/>
          <w:szCs w:val="24"/>
          <w:lang w:val="ru-RU"/>
        </w:rPr>
        <w:t>обеспечивает квалифицированный кадровый состав для реализации образовательных программ по дополнительным образовательным услугам, заключает трудовые договоры и соглашения с преподавателями;</w:t>
      </w:r>
    </w:p>
    <w:p w14:paraId="56D55F71" w14:textId="77777777"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- </w:t>
      </w:r>
      <w:r w:rsidR="00FA47AF" w:rsidRPr="008D19B6">
        <w:rPr>
          <w:color w:val="auto"/>
          <w:sz w:val="24"/>
          <w:szCs w:val="24"/>
          <w:lang w:val="ru-RU"/>
        </w:rPr>
        <w:t>составляет учебный план, образовательные программы, иную необходимую документацию в соответствии с номенклатурой дел образовательной организации;</w:t>
      </w:r>
    </w:p>
    <w:p w14:paraId="52BB503C" w14:textId="77777777"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- </w:t>
      </w:r>
      <w:r w:rsidR="00FA47AF" w:rsidRPr="008D19B6">
        <w:rPr>
          <w:color w:val="auto"/>
          <w:sz w:val="24"/>
          <w:szCs w:val="24"/>
          <w:lang w:val="ru-RU"/>
        </w:rPr>
        <w:t xml:space="preserve">обеспечивает организационное, правовое, финансово-хозяйственное и бухгалтерское сопровождение деятельности по оказанию дополнительных образовательных </w:t>
      </w:r>
      <w:r w:rsidR="007D5C70" w:rsidRPr="008D19B6">
        <w:rPr>
          <w:color w:val="auto"/>
          <w:sz w:val="24"/>
          <w:szCs w:val="24"/>
          <w:lang w:val="ru-RU"/>
        </w:rPr>
        <w:t>услуг в</w:t>
      </w:r>
      <w:r w:rsidR="00FA47AF" w:rsidRPr="008D19B6">
        <w:rPr>
          <w:color w:val="auto"/>
          <w:sz w:val="24"/>
          <w:szCs w:val="24"/>
          <w:lang w:val="ru-RU"/>
        </w:rPr>
        <w:t xml:space="preserve"> образовательной организации.</w:t>
      </w:r>
    </w:p>
    <w:p w14:paraId="7701F3FF" w14:textId="77777777" w:rsidR="00FA47AF" w:rsidRPr="008D19B6" w:rsidRDefault="00FA47AF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5.3. Руководитель образовательной организации утверждает следующие документы, регулирующие порядок оказания образовательных услуг: </w:t>
      </w:r>
    </w:p>
    <w:p w14:paraId="20FA748D" w14:textId="77777777"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- </w:t>
      </w:r>
      <w:r w:rsidR="00FA47AF" w:rsidRPr="008D19B6">
        <w:rPr>
          <w:color w:val="auto"/>
          <w:sz w:val="24"/>
          <w:szCs w:val="24"/>
          <w:lang w:val="ru-RU"/>
        </w:rPr>
        <w:t>Положение о дополнительных платных образовательных услугах;</w:t>
      </w:r>
    </w:p>
    <w:p w14:paraId="435602E4" w14:textId="77777777"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- </w:t>
      </w:r>
      <w:r w:rsidR="00FA47AF" w:rsidRPr="008D19B6">
        <w:rPr>
          <w:color w:val="auto"/>
          <w:sz w:val="24"/>
          <w:szCs w:val="24"/>
          <w:lang w:val="ru-RU"/>
        </w:rPr>
        <w:t>учебный план, образовательные программы;</w:t>
      </w:r>
    </w:p>
    <w:p w14:paraId="55B9AB1C" w14:textId="77777777"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- </w:t>
      </w:r>
      <w:r w:rsidR="00FA47AF" w:rsidRPr="008D19B6">
        <w:rPr>
          <w:color w:val="auto"/>
          <w:sz w:val="24"/>
          <w:szCs w:val="24"/>
          <w:lang w:val="ru-RU"/>
        </w:rPr>
        <w:t>график предоставления дополнительных образовательных услуг;</w:t>
      </w:r>
    </w:p>
    <w:p w14:paraId="4EE6398C" w14:textId="77777777"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- </w:t>
      </w:r>
      <w:r w:rsidR="00FA47AF" w:rsidRPr="008D19B6">
        <w:rPr>
          <w:color w:val="auto"/>
          <w:sz w:val="24"/>
          <w:szCs w:val="24"/>
          <w:lang w:val="ru-RU"/>
        </w:rPr>
        <w:t>смету доходов и расходов;</w:t>
      </w:r>
    </w:p>
    <w:p w14:paraId="713A8AAB" w14:textId="77777777"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- </w:t>
      </w:r>
      <w:r w:rsidR="00FA47AF" w:rsidRPr="008D19B6">
        <w:rPr>
          <w:color w:val="auto"/>
          <w:sz w:val="24"/>
          <w:szCs w:val="24"/>
          <w:lang w:val="ru-RU"/>
        </w:rPr>
        <w:t>калькуляцию (смету) цены дополнительной образовательной услуги.</w:t>
      </w:r>
    </w:p>
    <w:p w14:paraId="6DE6C804" w14:textId="77777777" w:rsidR="00FA47AF" w:rsidRPr="008D19B6" w:rsidRDefault="00FA47AF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>5.4. Порядок оформления правоотношений с получателями дополнительных образовательных услуг:</w:t>
      </w:r>
    </w:p>
    <w:p w14:paraId="49943212" w14:textId="6140C80C"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- </w:t>
      </w:r>
      <w:r w:rsidR="00FA47AF" w:rsidRPr="008D19B6">
        <w:rPr>
          <w:color w:val="auto"/>
          <w:sz w:val="24"/>
          <w:szCs w:val="24"/>
          <w:lang w:val="ru-RU"/>
        </w:rPr>
        <w:t>Договор на оказание платных дополнительных образовательных услуг заключается в простой письменной форме в двух экземплярах, один из которых хранится в организации, другой – у заказчика</w:t>
      </w:r>
      <w:r w:rsidR="00295B1A">
        <w:rPr>
          <w:color w:val="auto"/>
          <w:sz w:val="24"/>
          <w:szCs w:val="24"/>
          <w:lang w:val="ru-RU"/>
        </w:rPr>
        <w:t>.</w:t>
      </w:r>
    </w:p>
    <w:p w14:paraId="3AD9F865" w14:textId="77777777" w:rsidR="00FA47AF" w:rsidRPr="008D19B6" w:rsidRDefault="00FA47AF" w:rsidP="00B45B35">
      <w:pPr>
        <w:spacing w:after="0" w:line="276" w:lineRule="auto"/>
        <w:ind w:left="0" w:right="70" w:firstLine="709"/>
        <w:contextualSpacing/>
        <w:rPr>
          <w:color w:val="auto"/>
          <w:sz w:val="24"/>
          <w:szCs w:val="24"/>
          <w:lang w:val="ru-RU"/>
        </w:rPr>
      </w:pPr>
    </w:p>
    <w:p w14:paraId="571B0398" w14:textId="77777777" w:rsidR="00FA47AF" w:rsidRPr="008D19B6" w:rsidRDefault="00FA47AF" w:rsidP="00B45B35">
      <w:pPr>
        <w:spacing w:after="0" w:line="276" w:lineRule="auto"/>
        <w:ind w:left="0" w:right="70" w:firstLine="709"/>
        <w:contextualSpacing/>
        <w:jc w:val="center"/>
        <w:rPr>
          <w:b/>
          <w:color w:val="auto"/>
          <w:sz w:val="24"/>
          <w:szCs w:val="24"/>
          <w:lang w:val="ru-RU"/>
        </w:rPr>
      </w:pPr>
      <w:r w:rsidRPr="008D19B6">
        <w:rPr>
          <w:b/>
          <w:color w:val="auto"/>
          <w:sz w:val="24"/>
          <w:szCs w:val="24"/>
          <w:lang w:val="ru-RU"/>
        </w:rPr>
        <w:t>6. Порядок организации бухгалтерского учета</w:t>
      </w:r>
    </w:p>
    <w:p w14:paraId="4265D44E" w14:textId="77777777"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6.1. </w:t>
      </w:r>
      <w:r w:rsidR="00FA47AF" w:rsidRPr="008D19B6">
        <w:rPr>
          <w:color w:val="auto"/>
          <w:sz w:val="24"/>
          <w:szCs w:val="24"/>
          <w:lang w:val="ru-RU"/>
        </w:rPr>
        <w:t>Бухгалтерский учет операций по дополнительным образовательным услугам осуществляется через бухгалтерию образовательной организации в соответствии с действующим законодательством и нормативными актами о порядке бухгалтерского учета.</w:t>
      </w:r>
    </w:p>
    <w:p w14:paraId="578E985D" w14:textId="77777777"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6.2. </w:t>
      </w:r>
      <w:r w:rsidR="00FA47AF" w:rsidRPr="008D19B6">
        <w:rPr>
          <w:color w:val="auto"/>
          <w:sz w:val="24"/>
          <w:szCs w:val="24"/>
          <w:lang w:val="ru-RU"/>
        </w:rPr>
        <w:t>Оплата дополнительных образовательных услуг производится по безналичному расчету путем внесения сумм на расчетный счет образовательной организации в соответствии с Графиком платежей.</w:t>
      </w:r>
    </w:p>
    <w:p w14:paraId="1478146F" w14:textId="77777777" w:rsidR="00B45B35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</w:p>
    <w:p w14:paraId="5DB4A856" w14:textId="77777777" w:rsidR="00FA47AF" w:rsidRPr="008D19B6" w:rsidRDefault="00B45B35" w:rsidP="00B45B35">
      <w:pPr>
        <w:spacing w:after="0" w:line="276" w:lineRule="auto"/>
        <w:ind w:left="0" w:right="50" w:firstLine="709"/>
        <w:contextualSpacing/>
        <w:jc w:val="center"/>
        <w:rPr>
          <w:b/>
          <w:color w:val="auto"/>
          <w:sz w:val="24"/>
          <w:szCs w:val="24"/>
          <w:lang w:val="ru-RU"/>
        </w:rPr>
      </w:pPr>
      <w:r w:rsidRPr="008D19B6">
        <w:rPr>
          <w:b/>
          <w:color w:val="auto"/>
          <w:sz w:val="24"/>
          <w:szCs w:val="24"/>
          <w:lang w:val="ru-RU"/>
        </w:rPr>
        <w:t xml:space="preserve">7. </w:t>
      </w:r>
      <w:r w:rsidR="00FA47AF" w:rsidRPr="008D19B6">
        <w:rPr>
          <w:b/>
          <w:color w:val="auto"/>
          <w:sz w:val="24"/>
          <w:szCs w:val="24"/>
          <w:lang w:val="ru-RU"/>
        </w:rPr>
        <w:t>Расчет стоимости дополнительных услуг и распределение доходов от их оказания</w:t>
      </w:r>
    </w:p>
    <w:p w14:paraId="76AAC60D" w14:textId="77777777"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7.1. </w:t>
      </w:r>
      <w:r w:rsidR="00FA47AF" w:rsidRPr="008D19B6">
        <w:rPr>
          <w:color w:val="auto"/>
          <w:sz w:val="24"/>
          <w:szCs w:val="24"/>
          <w:lang w:val="ru-RU"/>
        </w:rPr>
        <w:t>Стоимость оказываемых образовательной организацией дополнительных образовательных услуг устанавливается на основании рыночной стоимости аналогичного вида услуг</w:t>
      </w:r>
      <w:r w:rsidR="00FC3E89">
        <w:rPr>
          <w:color w:val="auto"/>
          <w:sz w:val="24"/>
          <w:szCs w:val="24"/>
          <w:lang w:val="ru-RU"/>
        </w:rPr>
        <w:t>.</w:t>
      </w:r>
      <w:r w:rsidR="00FA47AF" w:rsidRPr="008D19B6">
        <w:rPr>
          <w:color w:val="auto"/>
          <w:sz w:val="24"/>
          <w:szCs w:val="24"/>
          <w:lang w:val="ru-RU"/>
        </w:rPr>
        <w:t xml:space="preserve"> </w:t>
      </w:r>
    </w:p>
    <w:p w14:paraId="107CE69F" w14:textId="77777777"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7.2. </w:t>
      </w:r>
      <w:r w:rsidR="00FA47AF" w:rsidRPr="008D19B6">
        <w:rPr>
          <w:color w:val="auto"/>
          <w:sz w:val="24"/>
          <w:szCs w:val="24"/>
          <w:lang w:val="ru-RU"/>
        </w:rPr>
        <w:t xml:space="preserve">Стоимость каждого вида дополнительных образовательных услуг устанавливается отдельно на основе обоснованного расчета трудовых и ресурсных </w:t>
      </w:r>
      <w:r w:rsidR="004C5671" w:rsidRPr="008D19B6">
        <w:rPr>
          <w:color w:val="auto"/>
          <w:sz w:val="24"/>
          <w:szCs w:val="24"/>
          <w:lang w:val="ru-RU"/>
        </w:rPr>
        <w:t>затрат.</w:t>
      </w:r>
    </w:p>
    <w:p w14:paraId="22A82C05" w14:textId="77777777"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>7.3.</w:t>
      </w:r>
      <w:r w:rsidR="00FA47AF" w:rsidRPr="008D19B6">
        <w:rPr>
          <w:color w:val="auto"/>
          <w:sz w:val="24"/>
          <w:szCs w:val="24"/>
          <w:lang w:val="ru-RU"/>
        </w:rPr>
        <w:t xml:space="preserve"> Доходы образовательной организации, полученные от оказания дополнительных образовательных услуг, после уплаты налогов и сборов, предусмотренных </w:t>
      </w:r>
      <w:r w:rsidR="00FA47AF" w:rsidRPr="008D19B6">
        <w:rPr>
          <w:noProof/>
          <w:color w:val="auto"/>
          <w:sz w:val="24"/>
          <w:szCs w:val="24"/>
          <w:lang w:val="ru-RU" w:eastAsia="ru-RU"/>
        </w:rPr>
        <w:drawing>
          <wp:inline distT="0" distB="0" distL="0" distR="0" wp14:anchorId="5829190F" wp14:editId="3BB3401F">
            <wp:extent cx="4445" cy="4445"/>
            <wp:effectExtent l="0" t="0" r="0" b="0"/>
            <wp:docPr id="2" name="Picture 128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9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A47AF" w:rsidRPr="008D19B6">
        <w:rPr>
          <w:color w:val="auto"/>
          <w:sz w:val="24"/>
          <w:szCs w:val="24"/>
          <w:lang w:val="ru-RU"/>
        </w:rPr>
        <w:lastRenderedPageBreak/>
        <w:t>законодательством о налогах и сборах, в полном объеме учитываются в разделе Финансового плана образовательной организации по средствам, полученным от оказания дополнительных образовательных услуг.</w:t>
      </w:r>
    </w:p>
    <w:p w14:paraId="28AD6F85" w14:textId="77777777"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7.4. </w:t>
      </w:r>
      <w:r w:rsidR="00FA47AF" w:rsidRPr="008D19B6">
        <w:rPr>
          <w:color w:val="auto"/>
          <w:sz w:val="24"/>
          <w:szCs w:val="24"/>
          <w:lang w:val="ru-RU"/>
        </w:rPr>
        <w:t>Полученные средства от оказания дополнительных образовательных услуг, образовательная организация может использовать на:</w:t>
      </w:r>
    </w:p>
    <w:p w14:paraId="209C0188" w14:textId="77777777" w:rsidR="00FA47AF" w:rsidRPr="008D19B6" w:rsidRDefault="00FA47AF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>- оплату труда сотрудникам и их материальное поощрение в соответствии с локальными нормативными актами;</w:t>
      </w:r>
    </w:p>
    <w:p w14:paraId="1BF38B6F" w14:textId="77777777" w:rsidR="00FA47AF" w:rsidRPr="008D19B6" w:rsidRDefault="00FA47AF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>- приобретение товаров и услуг, направленных на развитие образовательной организации;</w:t>
      </w:r>
    </w:p>
    <w:p w14:paraId="6938F0AC" w14:textId="77777777" w:rsidR="00FA47AF" w:rsidRPr="008D19B6" w:rsidRDefault="00FA47AF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>-иные расходы и материальные затраты.</w:t>
      </w:r>
    </w:p>
    <w:p w14:paraId="4875DE09" w14:textId="77777777" w:rsidR="00B45B35" w:rsidRPr="008D19B6" w:rsidRDefault="00B45B35" w:rsidP="00B45B35">
      <w:pPr>
        <w:spacing w:after="0" w:line="276" w:lineRule="auto"/>
        <w:ind w:left="0" w:right="50" w:firstLine="709"/>
        <w:contextualSpacing/>
        <w:jc w:val="center"/>
        <w:rPr>
          <w:b/>
          <w:color w:val="auto"/>
          <w:sz w:val="24"/>
          <w:szCs w:val="24"/>
          <w:lang w:val="ru-RU"/>
        </w:rPr>
      </w:pPr>
    </w:p>
    <w:p w14:paraId="6CD3DA28" w14:textId="77777777" w:rsidR="00FA47AF" w:rsidRPr="008D19B6" w:rsidRDefault="00FA47AF" w:rsidP="00B45B35">
      <w:pPr>
        <w:spacing w:after="0" w:line="276" w:lineRule="auto"/>
        <w:ind w:left="0" w:right="50" w:firstLine="709"/>
        <w:contextualSpacing/>
        <w:jc w:val="center"/>
        <w:rPr>
          <w:b/>
          <w:color w:val="auto"/>
          <w:sz w:val="24"/>
          <w:szCs w:val="24"/>
          <w:lang w:val="ru-RU"/>
        </w:rPr>
      </w:pPr>
      <w:r w:rsidRPr="008D19B6">
        <w:rPr>
          <w:b/>
          <w:color w:val="auto"/>
          <w:sz w:val="24"/>
          <w:szCs w:val="24"/>
          <w:lang w:val="ru-RU"/>
        </w:rPr>
        <w:t>8. Заключительные положения</w:t>
      </w:r>
    </w:p>
    <w:p w14:paraId="16651709" w14:textId="77777777"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8.1. </w:t>
      </w:r>
      <w:r w:rsidR="00FA47AF" w:rsidRPr="008D19B6">
        <w:rPr>
          <w:color w:val="auto"/>
          <w:sz w:val="24"/>
          <w:szCs w:val="24"/>
          <w:lang w:val="ru-RU"/>
        </w:rPr>
        <w:t>За неисполнение либо ненадежное исполнение обязательств по договору на оказание дополнительных платных образовательных услуг стороны несут ответственность, предусмотренную Договором и законодательством Российской Федерации.</w:t>
      </w:r>
    </w:p>
    <w:p w14:paraId="3F317A54" w14:textId="77777777" w:rsidR="00FA47AF" w:rsidRPr="008D19B6" w:rsidRDefault="00B45B35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  <w:r w:rsidRPr="008D19B6">
        <w:rPr>
          <w:color w:val="auto"/>
          <w:sz w:val="24"/>
          <w:szCs w:val="24"/>
          <w:lang w:val="ru-RU"/>
        </w:rPr>
        <w:t xml:space="preserve">8.2. </w:t>
      </w:r>
      <w:r w:rsidR="00FA47AF" w:rsidRPr="008D19B6">
        <w:rPr>
          <w:color w:val="auto"/>
          <w:sz w:val="24"/>
          <w:szCs w:val="24"/>
          <w:lang w:val="ru-RU"/>
        </w:rPr>
        <w:t xml:space="preserve">Возникшие в ходе реализации договора разногласия решаются путем переговоров между сторонами или в судебном порядке. </w:t>
      </w:r>
    </w:p>
    <w:p w14:paraId="682EBBFC" w14:textId="77777777" w:rsidR="00FA47AF" w:rsidRPr="008D19B6" w:rsidRDefault="00FA47AF" w:rsidP="00B45B35">
      <w:pPr>
        <w:spacing w:after="0" w:line="276" w:lineRule="auto"/>
        <w:ind w:left="0" w:right="15" w:firstLine="709"/>
        <w:contextualSpacing/>
        <w:rPr>
          <w:color w:val="auto"/>
          <w:sz w:val="24"/>
          <w:szCs w:val="24"/>
          <w:lang w:val="ru-RU"/>
        </w:rPr>
      </w:pPr>
    </w:p>
    <w:sectPr w:rsidR="00FA47AF" w:rsidRPr="008D19B6" w:rsidSect="00311203">
      <w:pgSz w:w="11900" w:h="16840" w:code="9"/>
      <w:pgMar w:top="1134" w:right="567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2071"/>
    <w:multiLevelType w:val="multilevel"/>
    <w:tmpl w:val="1AC44206"/>
    <w:lvl w:ilvl="0">
      <w:start w:val="1"/>
      <w:numFmt w:val="upperRoman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7A63D0"/>
    <w:multiLevelType w:val="hybridMultilevel"/>
    <w:tmpl w:val="F2B222E2"/>
    <w:lvl w:ilvl="0" w:tplc="C4E655FE">
      <w:start w:val="5"/>
      <w:numFmt w:val="decimal"/>
      <w:lvlText w:val="%1."/>
      <w:lvlJc w:val="left"/>
      <w:pPr>
        <w:ind w:left="2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7629C70">
      <w:start w:val="1"/>
      <w:numFmt w:val="lowerLetter"/>
      <w:lvlText w:val="%2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DB0283A">
      <w:start w:val="1"/>
      <w:numFmt w:val="lowerRoman"/>
      <w:lvlText w:val="%3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456E884">
      <w:start w:val="1"/>
      <w:numFmt w:val="decimal"/>
      <w:lvlText w:val="%4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D04193C">
      <w:start w:val="1"/>
      <w:numFmt w:val="lowerLetter"/>
      <w:lvlText w:val="%5"/>
      <w:lvlJc w:val="left"/>
      <w:pPr>
        <w:ind w:left="6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0E6DDB0">
      <w:start w:val="1"/>
      <w:numFmt w:val="lowerRoman"/>
      <w:lvlText w:val="%6"/>
      <w:lvlJc w:val="left"/>
      <w:pPr>
        <w:ind w:left="7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9A2FA2A">
      <w:start w:val="1"/>
      <w:numFmt w:val="decimal"/>
      <w:lvlText w:val="%7"/>
      <w:lvlJc w:val="left"/>
      <w:pPr>
        <w:ind w:left="7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46281E2">
      <w:start w:val="1"/>
      <w:numFmt w:val="lowerLetter"/>
      <w:lvlText w:val="%8"/>
      <w:lvlJc w:val="left"/>
      <w:pPr>
        <w:ind w:left="8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18C4D36">
      <w:start w:val="1"/>
      <w:numFmt w:val="lowerRoman"/>
      <w:lvlText w:val="%9"/>
      <w:lvlJc w:val="left"/>
      <w:pPr>
        <w:ind w:left="9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1A026E"/>
    <w:multiLevelType w:val="multilevel"/>
    <w:tmpl w:val="1612022E"/>
    <w:lvl w:ilvl="0">
      <w:start w:val="2"/>
      <w:numFmt w:val="decimal"/>
      <w:lvlText w:val="%1"/>
      <w:lvlJc w:val="left"/>
      <w:pPr>
        <w:ind w:left="1168" w:hanging="35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8" w:hanging="350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901" w:hanging="35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771" w:hanging="35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642" w:hanging="35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2" w:hanging="35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83" w:hanging="35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253" w:hanging="35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124" w:hanging="350"/>
      </w:pPr>
      <w:rPr>
        <w:lang w:val="ru-RU" w:eastAsia="en-US" w:bidi="ar-SA"/>
      </w:rPr>
    </w:lvl>
  </w:abstractNum>
  <w:abstractNum w:abstractNumId="3" w15:restartNumberingAfterBreak="0">
    <w:nsid w:val="176540F0"/>
    <w:multiLevelType w:val="multilevel"/>
    <w:tmpl w:val="E4B8F7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8ED6220"/>
    <w:multiLevelType w:val="hybridMultilevel"/>
    <w:tmpl w:val="82209F00"/>
    <w:lvl w:ilvl="0" w:tplc="6A001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53EC5"/>
    <w:multiLevelType w:val="multilevel"/>
    <w:tmpl w:val="A118BD1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492342"/>
    <w:multiLevelType w:val="multilevel"/>
    <w:tmpl w:val="1B32C800"/>
    <w:lvl w:ilvl="0">
      <w:start w:val="6"/>
      <w:numFmt w:val="decimal"/>
      <w:lvlText w:val="%1"/>
      <w:lvlJc w:val="left"/>
      <w:pPr>
        <w:ind w:left="109" w:hanging="42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428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053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029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06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982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59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935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12" w:hanging="428"/>
      </w:pPr>
      <w:rPr>
        <w:lang w:val="ru-RU" w:eastAsia="en-US" w:bidi="ar-SA"/>
      </w:rPr>
    </w:lvl>
  </w:abstractNum>
  <w:abstractNum w:abstractNumId="7" w15:restartNumberingAfterBreak="0">
    <w:nsid w:val="37BF6464"/>
    <w:multiLevelType w:val="hybridMultilevel"/>
    <w:tmpl w:val="21A2C3F6"/>
    <w:lvl w:ilvl="0" w:tplc="5C9094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56A6A"/>
    <w:multiLevelType w:val="hybridMultilevel"/>
    <w:tmpl w:val="C5B42D7C"/>
    <w:lvl w:ilvl="0" w:tplc="514EB248">
      <w:start w:val="1"/>
      <w:numFmt w:val="bullet"/>
      <w:lvlText w:val="-"/>
      <w:lvlJc w:val="left"/>
      <w:pPr>
        <w:ind w:left="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  <w:lang w:val="ru-RU"/>
      </w:rPr>
    </w:lvl>
    <w:lvl w:ilvl="1" w:tplc="32A0AA34">
      <w:start w:val="1"/>
      <w:numFmt w:val="bullet"/>
      <w:lvlText w:val="o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42A13D2">
      <w:start w:val="1"/>
      <w:numFmt w:val="bullet"/>
      <w:lvlText w:val="▪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5D4F3D8">
      <w:start w:val="1"/>
      <w:numFmt w:val="bullet"/>
      <w:lvlText w:val="•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608C771E">
      <w:start w:val="1"/>
      <w:numFmt w:val="bullet"/>
      <w:lvlText w:val="o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82A409C">
      <w:start w:val="1"/>
      <w:numFmt w:val="bullet"/>
      <w:lvlText w:val="▪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558F4AE">
      <w:start w:val="1"/>
      <w:numFmt w:val="bullet"/>
      <w:lvlText w:val="•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5A60A06">
      <w:start w:val="1"/>
      <w:numFmt w:val="bullet"/>
      <w:lvlText w:val="o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03ACF2A">
      <w:start w:val="1"/>
      <w:numFmt w:val="bullet"/>
      <w:lvlText w:val="▪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E271EA1"/>
    <w:multiLevelType w:val="multilevel"/>
    <w:tmpl w:val="6E2610A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4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8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52" w:hanging="1800"/>
      </w:pPr>
      <w:rPr>
        <w:rFonts w:hint="default"/>
      </w:rPr>
    </w:lvl>
  </w:abstractNum>
  <w:abstractNum w:abstractNumId="10" w15:restartNumberingAfterBreak="0">
    <w:nsid w:val="402A42B0"/>
    <w:multiLevelType w:val="multilevel"/>
    <w:tmpl w:val="3A24FC3A"/>
    <w:lvl w:ilvl="0">
      <w:start w:val="7"/>
      <w:numFmt w:val="decimal"/>
      <w:lvlText w:val="%1"/>
      <w:lvlJc w:val="left"/>
      <w:pPr>
        <w:ind w:left="109" w:hanging="38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384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053" w:hanging="384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029" w:hanging="38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06" w:hanging="38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982" w:hanging="38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59" w:hanging="38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935" w:hanging="38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12" w:hanging="384"/>
      </w:pPr>
      <w:rPr>
        <w:lang w:val="ru-RU" w:eastAsia="en-US" w:bidi="ar-SA"/>
      </w:rPr>
    </w:lvl>
  </w:abstractNum>
  <w:abstractNum w:abstractNumId="11" w15:restartNumberingAfterBreak="0">
    <w:nsid w:val="4BB23320"/>
    <w:multiLevelType w:val="hybridMultilevel"/>
    <w:tmpl w:val="34F4018A"/>
    <w:lvl w:ilvl="0" w:tplc="7878FE6A">
      <w:start w:val="1"/>
      <w:numFmt w:val="decimal"/>
      <w:lvlText w:val="%1."/>
      <w:lvlJc w:val="left"/>
      <w:pPr>
        <w:ind w:left="4207" w:hanging="20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0"/>
        <w:szCs w:val="20"/>
        <w:lang w:val="ru-RU" w:eastAsia="en-US" w:bidi="ar-SA"/>
      </w:rPr>
    </w:lvl>
    <w:lvl w:ilvl="1" w:tplc="EF983094">
      <w:numFmt w:val="bullet"/>
      <w:lvlText w:val="•"/>
      <w:lvlJc w:val="left"/>
      <w:pPr>
        <w:ind w:left="4766" w:hanging="200"/>
      </w:pPr>
      <w:rPr>
        <w:lang w:val="ru-RU" w:eastAsia="en-US" w:bidi="ar-SA"/>
      </w:rPr>
    </w:lvl>
    <w:lvl w:ilvl="2" w:tplc="EAFC5066">
      <w:numFmt w:val="bullet"/>
      <w:lvlText w:val="•"/>
      <w:lvlJc w:val="left"/>
      <w:pPr>
        <w:ind w:left="5333" w:hanging="200"/>
      </w:pPr>
      <w:rPr>
        <w:lang w:val="ru-RU" w:eastAsia="en-US" w:bidi="ar-SA"/>
      </w:rPr>
    </w:lvl>
    <w:lvl w:ilvl="3" w:tplc="DACEB55C">
      <w:numFmt w:val="bullet"/>
      <w:lvlText w:val="•"/>
      <w:lvlJc w:val="left"/>
      <w:pPr>
        <w:ind w:left="5899" w:hanging="200"/>
      </w:pPr>
      <w:rPr>
        <w:lang w:val="ru-RU" w:eastAsia="en-US" w:bidi="ar-SA"/>
      </w:rPr>
    </w:lvl>
    <w:lvl w:ilvl="4" w:tplc="257EC25A">
      <w:numFmt w:val="bullet"/>
      <w:lvlText w:val="•"/>
      <w:lvlJc w:val="left"/>
      <w:pPr>
        <w:ind w:left="6466" w:hanging="200"/>
      </w:pPr>
      <w:rPr>
        <w:lang w:val="ru-RU" w:eastAsia="en-US" w:bidi="ar-SA"/>
      </w:rPr>
    </w:lvl>
    <w:lvl w:ilvl="5" w:tplc="7DD6EBB2">
      <w:numFmt w:val="bullet"/>
      <w:lvlText w:val="•"/>
      <w:lvlJc w:val="left"/>
      <w:pPr>
        <w:ind w:left="7032" w:hanging="200"/>
      </w:pPr>
      <w:rPr>
        <w:lang w:val="ru-RU" w:eastAsia="en-US" w:bidi="ar-SA"/>
      </w:rPr>
    </w:lvl>
    <w:lvl w:ilvl="6" w:tplc="CB0AE60A">
      <w:numFmt w:val="bullet"/>
      <w:lvlText w:val="•"/>
      <w:lvlJc w:val="left"/>
      <w:pPr>
        <w:ind w:left="7599" w:hanging="200"/>
      </w:pPr>
      <w:rPr>
        <w:lang w:val="ru-RU" w:eastAsia="en-US" w:bidi="ar-SA"/>
      </w:rPr>
    </w:lvl>
    <w:lvl w:ilvl="7" w:tplc="BE84633C">
      <w:numFmt w:val="bullet"/>
      <w:lvlText w:val="•"/>
      <w:lvlJc w:val="left"/>
      <w:pPr>
        <w:ind w:left="8165" w:hanging="200"/>
      </w:pPr>
      <w:rPr>
        <w:lang w:val="ru-RU" w:eastAsia="en-US" w:bidi="ar-SA"/>
      </w:rPr>
    </w:lvl>
    <w:lvl w:ilvl="8" w:tplc="6C7A20F6">
      <w:numFmt w:val="bullet"/>
      <w:lvlText w:val="•"/>
      <w:lvlJc w:val="left"/>
      <w:pPr>
        <w:ind w:left="8732" w:hanging="200"/>
      </w:pPr>
      <w:rPr>
        <w:lang w:val="ru-RU" w:eastAsia="en-US" w:bidi="ar-SA"/>
      </w:rPr>
    </w:lvl>
  </w:abstractNum>
  <w:abstractNum w:abstractNumId="12" w15:restartNumberingAfterBreak="0">
    <w:nsid w:val="4F787A50"/>
    <w:multiLevelType w:val="multilevel"/>
    <w:tmpl w:val="423C77BC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4" w:hanging="66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25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32" w:hanging="1800"/>
      </w:pPr>
      <w:rPr>
        <w:rFonts w:hint="default"/>
      </w:rPr>
    </w:lvl>
  </w:abstractNum>
  <w:abstractNum w:abstractNumId="13" w15:restartNumberingAfterBreak="0">
    <w:nsid w:val="53BE7771"/>
    <w:multiLevelType w:val="multilevel"/>
    <w:tmpl w:val="EBB2AD9E"/>
    <w:lvl w:ilvl="0">
      <w:start w:val="1"/>
      <w:numFmt w:val="decimal"/>
      <w:lvlText w:val="%1"/>
      <w:lvlJc w:val="left"/>
      <w:pPr>
        <w:ind w:left="109" w:hanging="35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350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053" w:hanging="35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029" w:hanging="35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06" w:hanging="35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982" w:hanging="35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59" w:hanging="35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935" w:hanging="35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12" w:hanging="350"/>
      </w:pPr>
      <w:rPr>
        <w:lang w:val="ru-RU" w:eastAsia="en-US" w:bidi="ar-SA"/>
      </w:rPr>
    </w:lvl>
  </w:abstractNum>
  <w:abstractNum w:abstractNumId="14" w15:restartNumberingAfterBreak="0">
    <w:nsid w:val="58463159"/>
    <w:multiLevelType w:val="multilevel"/>
    <w:tmpl w:val="30209028"/>
    <w:lvl w:ilvl="0">
      <w:start w:val="8"/>
      <w:numFmt w:val="decimal"/>
      <w:lvlText w:val="%1"/>
      <w:lvlJc w:val="left"/>
      <w:pPr>
        <w:ind w:left="109" w:hanging="386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386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053" w:hanging="386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029" w:hanging="386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06" w:hanging="38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982" w:hanging="38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59" w:hanging="38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935" w:hanging="38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12" w:hanging="386"/>
      </w:pPr>
      <w:rPr>
        <w:lang w:val="ru-RU" w:eastAsia="en-US" w:bidi="ar-SA"/>
      </w:rPr>
    </w:lvl>
  </w:abstractNum>
  <w:abstractNum w:abstractNumId="15" w15:restartNumberingAfterBreak="0">
    <w:nsid w:val="5C614803"/>
    <w:multiLevelType w:val="multilevel"/>
    <w:tmpl w:val="DB2E0D2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645D0B26"/>
    <w:multiLevelType w:val="multilevel"/>
    <w:tmpl w:val="F3AEEF48"/>
    <w:lvl w:ilvl="0">
      <w:start w:val="4"/>
      <w:numFmt w:val="decimal"/>
      <w:lvlText w:val="%1"/>
      <w:lvlJc w:val="left"/>
      <w:pPr>
        <w:ind w:left="109" w:hanging="387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387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053" w:hanging="387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029" w:hanging="387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06" w:hanging="387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982" w:hanging="387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59" w:hanging="387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935" w:hanging="387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12" w:hanging="387"/>
      </w:pPr>
      <w:rPr>
        <w:lang w:val="ru-RU" w:eastAsia="en-US" w:bidi="ar-SA"/>
      </w:rPr>
    </w:lvl>
  </w:abstractNum>
  <w:abstractNum w:abstractNumId="17" w15:restartNumberingAfterBreak="0">
    <w:nsid w:val="668E273B"/>
    <w:multiLevelType w:val="multilevel"/>
    <w:tmpl w:val="5EA6968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4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8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52" w:hanging="1800"/>
      </w:pPr>
      <w:rPr>
        <w:rFonts w:hint="default"/>
      </w:rPr>
    </w:lvl>
  </w:abstractNum>
  <w:abstractNum w:abstractNumId="18" w15:restartNumberingAfterBreak="0">
    <w:nsid w:val="708E5397"/>
    <w:multiLevelType w:val="multilevel"/>
    <w:tmpl w:val="391A1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771110B1"/>
    <w:multiLevelType w:val="multilevel"/>
    <w:tmpl w:val="2DB4D590"/>
    <w:lvl w:ilvl="0">
      <w:start w:val="3"/>
      <w:numFmt w:val="decimal"/>
      <w:lvlText w:val="%1"/>
      <w:lvlJc w:val="left"/>
      <w:pPr>
        <w:ind w:left="109" w:hanging="41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412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053" w:hanging="412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029" w:hanging="41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06" w:hanging="41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982" w:hanging="41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59" w:hanging="41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935" w:hanging="41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12" w:hanging="412"/>
      </w:pPr>
      <w:rPr>
        <w:lang w:val="ru-RU" w:eastAsia="en-US" w:bidi="ar-SA"/>
      </w:rPr>
    </w:lvl>
  </w:abstractNum>
  <w:abstractNum w:abstractNumId="20" w15:restartNumberingAfterBreak="0">
    <w:nsid w:val="787B57C1"/>
    <w:multiLevelType w:val="multilevel"/>
    <w:tmpl w:val="A0E86916"/>
    <w:lvl w:ilvl="0">
      <w:start w:val="5"/>
      <w:numFmt w:val="decimal"/>
      <w:lvlText w:val="%1"/>
      <w:lvlJc w:val="left"/>
      <w:pPr>
        <w:ind w:left="109" w:hanging="51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514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053" w:hanging="514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029" w:hanging="51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06" w:hanging="51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982" w:hanging="51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59" w:hanging="51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935" w:hanging="51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12" w:hanging="514"/>
      </w:pPr>
      <w:rPr>
        <w:lang w:val="ru-RU" w:eastAsia="en-US" w:bidi="ar-SA"/>
      </w:rPr>
    </w:lvl>
  </w:abstractNum>
  <w:abstractNum w:abstractNumId="21" w15:restartNumberingAfterBreak="0">
    <w:nsid w:val="7891367E"/>
    <w:multiLevelType w:val="multilevel"/>
    <w:tmpl w:val="647ED2F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BB23435"/>
    <w:multiLevelType w:val="multilevel"/>
    <w:tmpl w:val="01EE76B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16585962">
    <w:abstractNumId w:val="0"/>
  </w:num>
  <w:num w:numId="2" w16cid:durableId="524634849">
    <w:abstractNumId w:val="22"/>
  </w:num>
  <w:num w:numId="3" w16cid:durableId="104663183">
    <w:abstractNumId w:val="1"/>
  </w:num>
  <w:num w:numId="4" w16cid:durableId="856381727">
    <w:abstractNumId w:val="8"/>
  </w:num>
  <w:num w:numId="5" w16cid:durableId="434863472">
    <w:abstractNumId w:val="9"/>
  </w:num>
  <w:num w:numId="6" w16cid:durableId="1530024536">
    <w:abstractNumId w:val="18"/>
  </w:num>
  <w:num w:numId="7" w16cid:durableId="1917402408">
    <w:abstractNumId w:val="17"/>
  </w:num>
  <w:num w:numId="8" w16cid:durableId="466169421">
    <w:abstractNumId w:val="12"/>
  </w:num>
  <w:num w:numId="9" w16cid:durableId="279458977">
    <w:abstractNumId w:val="3"/>
  </w:num>
  <w:num w:numId="10" w16cid:durableId="1198811302">
    <w:abstractNumId w:val="5"/>
  </w:num>
  <w:num w:numId="11" w16cid:durableId="830680284">
    <w:abstractNumId w:val="15"/>
  </w:num>
  <w:num w:numId="12" w16cid:durableId="1280146929">
    <w:abstractNumId w:val="21"/>
  </w:num>
  <w:num w:numId="13" w16cid:durableId="960307327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282931449">
    <w:abstractNumId w:val="1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 w16cid:durableId="601963056">
    <w:abstractNumId w:val="2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 w16cid:durableId="738359902">
    <w:abstractNumId w:val="19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 w16cid:durableId="826212452">
    <w:abstractNumId w:val="16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 w16cid:durableId="330915108">
    <w:abstractNumId w:val="20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 w16cid:durableId="1137600366">
    <w:abstractNumId w:val="6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 w16cid:durableId="1746955668">
    <w:abstractNumId w:val="10"/>
    <w:lvlOverride w:ilvl="0">
      <w:startOverride w:val="7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 w16cid:durableId="157623264">
    <w:abstractNumId w:val="14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2" w16cid:durableId="2118794914">
    <w:abstractNumId w:val="7"/>
  </w:num>
  <w:num w:numId="23" w16cid:durableId="4584992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47AF"/>
    <w:rsid w:val="00055B13"/>
    <w:rsid w:val="000A6760"/>
    <w:rsid w:val="00177808"/>
    <w:rsid w:val="001B6568"/>
    <w:rsid w:val="001E5630"/>
    <w:rsid w:val="0028352F"/>
    <w:rsid w:val="00295B1A"/>
    <w:rsid w:val="002A5154"/>
    <w:rsid w:val="002D032D"/>
    <w:rsid w:val="00311203"/>
    <w:rsid w:val="003466D9"/>
    <w:rsid w:val="0040236E"/>
    <w:rsid w:val="004401FD"/>
    <w:rsid w:val="00442C25"/>
    <w:rsid w:val="004A2D22"/>
    <w:rsid w:val="004C5671"/>
    <w:rsid w:val="00540485"/>
    <w:rsid w:val="005E3DE7"/>
    <w:rsid w:val="00643F58"/>
    <w:rsid w:val="007525F7"/>
    <w:rsid w:val="007856AD"/>
    <w:rsid w:val="007D5C70"/>
    <w:rsid w:val="00884DA2"/>
    <w:rsid w:val="008D19B6"/>
    <w:rsid w:val="00926FAE"/>
    <w:rsid w:val="00936369"/>
    <w:rsid w:val="009B1D9D"/>
    <w:rsid w:val="00B45B35"/>
    <w:rsid w:val="00B6156F"/>
    <w:rsid w:val="00B66470"/>
    <w:rsid w:val="00B849F6"/>
    <w:rsid w:val="00C10AEC"/>
    <w:rsid w:val="00C353B6"/>
    <w:rsid w:val="00C81DB3"/>
    <w:rsid w:val="00D604C4"/>
    <w:rsid w:val="00D61CEF"/>
    <w:rsid w:val="00D7159A"/>
    <w:rsid w:val="00D900B5"/>
    <w:rsid w:val="00DE3603"/>
    <w:rsid w:val="00DF72D1"/>
    <w:rsid w:val="00F0599C"/>
    <w:rsid w:val="00F80DC8"/>
    <w:rsid w:val="00FA47AF"/>
    <w:rsid w:val="00FB4AE1"/>
    <w:rsid w:val="00FC3E89"/>
    <w:rsid w:val="00FD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7834E"/>
  <w15:docId w15:val="{EAAC10CF-DF64-40F3-A244-BB5171938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7AF"/>
    <w:pPr>
      <w:spacing w:after="32" w:line="228" w:lineRule="auto"/>
      <w:ind w:left="40" w:right="20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1">
    <w:name w:val="heading 1"/>
    <w:basedOn w:val="a"/>
    <w:link w:val="10"/>
    <w:uiPriority w:val="1"/>
    <w:qFormat/>
    <w:rsid w:val="00FA47AF"/>
    <w:pPr>
      <w:widowControl w:val="0"/>
      <w:autoSpaceDE w:val="0"/>
      <w:autoSpaceDN w:val="0"/>
      <w:spacing w:before="137" w:after="0" w:line="240" w:lineRule="auto"/>
      <w:ind w:left="109" w:right="0" w:firstLine="0"/>
      <w:jc w:val="left"/>
      <w:outlineLvl w:val="0"/>
    </w:pPr>
    <w:rPr>
      <w:b/>
      <w:bCs/>
      <w:color w:val="auto"/>
      <w:sz w:val="24"/>
      <w:szCs w:val="24"/>
      <w:lang w:val="ru-RU"/>
    </w:rPr>
  </w:style>
  <w:style w:type="paragraph" w:styleId="2">
    <w:name w:val="heading 2"/>
    <w:basedOn w:val="a"/>
    <w:link w:val="20"/>
    <w:uiPriority w:val="1"/>
    <w:semiHidden/>
    <w:unhideWhenUsed/>
    <w:qFormat/>
    <w:rsid w:val="00FA47AF"/>
    <w:pPr>
      <w:widowControl w:val="0"/>
      <w:autoSpaceDE w:val="0"/>
      <w:autoSpaceDN w:val="0"/>
      <w:spacing w:after="0" w:line="228" w:lineRule="exact"/>
      <w:ind w:left="358" w:right="0" w:hanging="201"/>
      <w:outlineLvl w:val="1"/>
    </w:pPr>
    <w:rPr>
      <w:b/>
      <w:bCs/>
      <w:color w:val="auto"/>
      <w:sz w:val="2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A47A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semiHidden/>
    <w:rsid w:val="00FA47A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Body Text"/>
    <w:basedOn w:val="a"/>
    <w:link w:val="a4"/>
    <w:uiPriority w:val="1"/>
    <w:unhideWhenUsed/>
    <w:qFormat/>
    <w:rsid w:val="00FA47AF"/>
    <w:pPr>
      <w:widowControl w:val="0"/>
      <w:autoSpaceDE w:val="0"/>
      <w:autoSpaceDN w:val="0"/>
      <w:spacing w:after="0" w:line="240" w:lineRule="auto"/>
      <w:ind w:left="109" w:right="0" w:firstLine="0"/>
    </w:pPr>
    <w:rPr>
      <w:color w:val="auto"/>
      <w:sz w:val="20"/>
      <w:szCs w:val="20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FA47AF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1"/>
    <w:qFormat/>
    <w:rsid w:val="00FA47AF"/>
    <w:pPr>
      <w:widowControl w:val="0"/>
      <w:autoSpaceDE w:val="0"/>
      <w:autoSpaceDN w:val="0"/>
      <w:spacing w:after="0" w:line="240" w:lineRule="auto"/>
      <w:ind w:left="109" w:right="115" w:firstLine="709"/>
    </w:pPr>
    <w:rPr>
      <w:color w:val="auto"/>
      <w:sz w:val="22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FA4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47AF"/>
    <w:rPr>
      <w:rFonts w:ascii="Tahoma" w:eastAsia="Times New Roman" w:hAnsi="Tahoma" w:cs="Tahoma"/>
      <w:color w:val="000000"/>
      <w:sz w:val="16"/>
      <w:szCs w:val="16"/>
      <w:lang w:val="en-US"/>
    </w:rPr>
  </w:style>
  <w:style w:type="table" w:styleId="a8">
    <w:name w:val="Table Grid"/>
    <w:basedOn w:val="a1"/>
    <w:uiPriority w:val="59"/>
    <w:rsid w:val="00B45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Другое_"/>
    <w:link w:val="aa"/>
    <w:rsid w:val="009B1D9D"/>
    <w:rPr>
      <w:rFonts w:eastAsia="Times New Roman" w:cs="Times New Roman"/>
    </w:rPr>
  </w:style>
  <w:style w:type="paragraph" w:customStyle="1" w:styleId="aa">
    <w:name w:val="Другое"/>
    <w:basedOn w:val="a"/>
    <w:link w:val="a9"/>
    <w:rsid w:val="009B1D9D"/>
    <w:pPr>
      <w:widowControl w:val="0"/>
      <w:spacing w:after="0" w:line="240" w:lineRule="auto"/>
      <w:ind w:left="0" w:right="0" w:firstLine="0"/>
      <w:jc w:val="left"/>
    </w:pPr>
    <w:rPr>
      <w:rFonts w:asciiTheme="minorHAnsi" w:hAnsiTheme="minorHAnsi"/>
      <w:color w:val="auto"/>
      <w:sz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5</Pages>
  <Words>1642</Words>
  <Characters>9361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2024-02-29T12:45:00Z</cp:lastPrinted>
  <dcterms:created xsi:type="dcterms:W3CDTF">2023-06-14T07:57:00Z</dcterms:created>
  <dcterms:modified xsi:type="dcterms:W3CDTF">2024-02-29T12:50:00Z</dcterms:modified>
</cp:coreProperties>
</file>